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rPr>
      </w:pPr>
    </w:p>
    <w:p>
      <w:pPr>
        <w:ind w:firstLine="2240" w:firstLineChars="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豫财建〔201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〕155号</w:t>
      </w:r>
    </w:p>
    <w:p>
      <w:pPr>
        <w:pStyle w:val="2"/>
        <w:keepNext/>
        <w:keepLines/>
        <w:pageBreakBefore w:val="0"/>
        <w:widowControl w:val="0"/>
        <w:kinsoku/>
        <w:wordWrap/>
        <w:overflowPunct/>
        <w:topLinePunct w:val="0"/>
        <w:autoSpaceDE/>
        <w:autoSpaceDN/>
        <w:bidi w:val="0"/>
        <w:adjustRightInd/>
        <w:snapToGrid/>
        <w:spacing w:line="400" w:lineRule="exact"/>
        <w:ind w:firstLine="2530" w:firstLineChars="700"/>
        <w:textAlignment w:val="auto"/>
        <w:rPr>
          <w:rFonts w:hint="eastAsia"/>
          <w:sz w:val="36"/>
          <w:szCs w:val="36"/>
        </w:rPr>
      </w:pPr>
      <w:r>
        <w:rPr>
          <w:rFonts w:hint="eastAsia"/>
          <w:sz w:val="36"/>
          <w:szCs w:val="36"/>
        </w:rPr>
        <w:t>河南省财政厅</w:t>
      </w:r>
    </w:p>
    <w:p>
      <w:pPr>
        <w:pStyle w:val="2"/>
        <w:keepNext/>
        <w:keepLines/>
        <w:pageBreakBefore w:val="0"/>
        <w:widowControl w:val="0"/>
        <w:kinsoku/>
        <w:wordWrap/>
        <w:overflowPunct/>
        <w:topLinePunct w:val="0"/>
        <w:autoSpaceDE/>
        <w:autoSpaceDN/>
        <w:bidi w:val="0"/>
        <w:adjustRightInd/>
        <w:snapToGrid/>
        <w:spacing w:line="400" w:lineRule="exact"/>
        <w:ind w:firstLine="1084" w:firstLineChars="300"/>
        <w:textAlignment w:val="auto"/>
        <w:rPr>
          <w:rFonts w:hint="eastAsia"/>
          <w:sz w:val="36"/>
          <w:szCs w:val="36"/>
        </w:rPr>
      </w:pPr>
      <w:r>
        <w:rPr>
          <w:rFonts w:hint="eastAsia"/>
          <w:sz w:val="36"/>
          <w:szCs w:val="36"/>
        </w:rPr>
        <w:t>关于调整河南省新能源汽车推广应用及</w:t>
      </w:r>
    </w:p>
    <w:p>
      <w:pPr>
        <w:pStyle w:val="2"/>
        <w:keepNext/>
        <w:keepLines/>
        <w:pageBreakBefore w:val="0"/>
        <w:widowControl w:val="0"/>
        <w:kinsoku/>
        <w:wordWrap/>
        <w:overflowPunct/>
        <w:topLinePunct w:val="0"/>
        <w:autoSpaceDE/>
        <w:autoSpaceDN/>
        <w:bidi w:val="0"/>
        <w:adjustRightInd/>
        <w:snapToGrid/>
        <w:spacing w:line="400" w:lineRule="exact"/>
        <w:ind w:firstLine="1807" w:firstLineChars="500"/>
        <w:textAlignment w:val="auto"/>
        <w:rPr>
          <w:rFonts w:hint="eastAsia"/>
          <w:sz w:val="36"/>
          <w:szCs w:val="36"/>
        </w:rPr>
      </w:pPr>
      <w:r>
        <w:rPr>
          <w:rFonts w:hint="eastAsia"/>
          <w:sz w:val="36"/>
          <w:szCs w:val="36"/>
        </w:rPr>
        <w:t>充电基础设施奖补政策的通知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各省辖市、济源市、有关县(市)财政局、工信局(委)、科技</w:t>
      </w:r>
    </w:p>
    <w:p>
      <w:pPr>
        <w:rPr>
          <w:rFonts w:hint="eastAsia" w:asciiTheme="minorEastAsia" w:hAnsiTheme="minorEastAsia" w:eastAsiaTheme="minorEastAsia" w:cstheme="minorEastAsia"/>
          <w:sz w:val="28"/>
          <w:szCs w:val="28"/>
        </w:rPr>
      </w:pPr>
      <w:r>
        <w:rPr>
          <w:rFonts w:hint="eastAsia" w:ascii="仿宋_GB2312" w:hAnsi="仿宋_GB2312" w:eastAsia="仿宋_GB2312" w:cs="仿宋_GB2312"/>
          <w:sz w:val="32"/>
          <w:szCs w:val="32"/>
        </w:rPr>
        <w:t>局、发展改革委(能源局、办):</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贯彻落实党的十九大精神,推进绿色发展,持续实施大气污染防治行动,促进我省新能源汽车产业健康快速发展,加大充电基础设施建设力度,改善新能源汽车应用环境,根据《财政部工业和信惠化部科技部发展改革委关于调聱完善新能源汽车推广应用财政补贴政策的通知》(财建〔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〕18号)等文件精神,结合我省实际,省级新能源汽车推广应用及充电基础设施奖补政策将做出调整,现将有关事宜通知如下:</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一、关于新能源汽车推广应用补助政策</w:t>
      </w:r>
    </w:p>
    <w:p>
      <w:pPr>
        <w:rPr>
          <w:rFonts w:hint="eastAsia" w:ascii="楷体" w:hAnsi="楷体" w:eastAsia="楷体" w:cs="楷体"/>
          <w:b/>
          <w:bCs/>
          <w:sz w:val="32"/>
          <w:szCs w:val="32"/>
        </w:rPr>
      </w:pPr>
      <w:r>
        <w:rPr>
          <w:rFonts w:hint="eastAsia" w:ascii="楷体" w:hAnsi="楷体" w:eastAsia="楷体" w:cs="楷体"/>
          <w:b/>
          <w:bCs/>
          <w:sz w:val="32"/>
          <w:szCs w:val="32"/>
        </w:rPr>
        <w:t>(</w:t>
      </w:r>
      <w:r>
        <w:rPr>
          <w:rFonts w:hint="eastAsia" w:ascii="楷体" w:hAnsi="楷体" w:eastAsia="楷体" w:cs="楷体"/>
          <w:b/>
          <w:bCs/>
          <w:sz w:val="32"/>
          <w:szCs w:val="32"/>
          <w:lang w:eastAsia="zh-CN"/>
        </w:rPr>
        <w:t>一</w:t>
      </w:r>
      <w:r>
        <w:rPr>
          <w:rFonts w:hint="eastAsia" w:ascii="楷体" w:hAnsi="楷体" w:eastAsia="楷体" w:cs="楷体"/>
          <w:b/>
          <w:bCs/>
          <w:sz w:val="32"/>
          <w:szCs w:val="32"/>
        </w:rPr>
        <w:t>)补助范国</w:t>
      </w:r>
    </w:p>
    <w:p>
      <w:pPr>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纳入国家《新能源汽车推广应用推荐车型目录》的</w:t>
      </w:r>
      <w:r>
        <w:rPr>
          <w:rFonts w:hint="eastAsia" w:ascii="仿宋_GB2312" w:hAnsi="仿宋_GB2312" w:eastAsia="仿宋_GB2312" w:cs="仿宋_GB2312"/>
          <w:b/>
          <w:bCs/>
          <w:sz w:val="32"/>
          <w:szCs w:val="32"/>
        </w:rPr>
        <w:t>新能源客车,新能源货车和专用车,以及燃料电池汽车。</w:t>
      </w:r>
      <w:r>
        <w:rPr>
          <w:rFonts w:hint="eastAsia" w:ascii="仿宋_GB2312" w:hAnsi="仿宋_GB2312" w:eastAsia="仿宋_GB2312" w:cs="仿宋_GB2312"/>
          <w:sz w:val="32"/>
          <w:szCs w:val="32"/>
        </w:rPr>
        <w:t>上述车辆须满足财建〔201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〕18号文件对汽车产品的各项技术门槛要求。</w:t>
      </w:r>
    </w:p>
    <w:p>
      <w:pPr>
        <w:rPr>
          <w:rFonts w:hint="eastAsia" w:ascii="楷体" w:hAnsi="楷体" w:eastAsia="楷体" w:cs="楷体"/>
          <w:b/>
          <w:bCs/>
          <w:sz w:val="32"/>
          <w:szCs w:val="32"/>
        </w:rPr>
      </w:pPr>
      <w:r>
        <w:rPr>
          <w:rFonts w:hint="eastAsia" w:ascii="楷体" w:hAnsi="楷体" w:eastAsia="楷体" w:cs="楷体"/>
          <w:b/>
          <w:bCs/>
          <w:sz w:val="32"/>
          <w:szCs w:val="32"/>
        </w:rPr>
        <w:t>(二)补助对象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省财政对消费者购买纳入本次补助范围、并在本省上牌的新</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能源汽车予以补助。新能源汽车生产企业在销售新能源汽车产品时按照扣减各级补助后的价格与消费者结算,省财政按程序将企业垫付的省级补助资金再拨付给生产企业</w:t>
      </w:r>
      <w:r>
        <w:rPr>
          <w:rFonts w:hint="eastAsia" w:ascii="仿宋_GB2312" w:hAnsi="仿宋_GB2312" w:eastAsia="仿宋_GB2312" w:cs="仿宋_GB2312"/>
          <w:sz w:val="32"/>
          <w:szCs w:val="32"/>
          <w:lang w:eastAsia="zh-CN"/>
        </w:rPr>
        <w:t>。</w:t>
      </w:r>
    </w:p>
    <w:p>
      <w:pPr>
        <w:rPr>
          <w:rFonts w:hint="eastAsia" w:ascii="楷体" w:hAnsi="楷体" w:eastAsia="楷体" w:cs="楷体"/>
          <w:b/>
          <w:bCs/>
          <w:sz w:val="32"/>
          <w:szCs w:val="32"/>
        </w:rPr>
      </w:pPr>
      <w:r>
        <w:rPr>
          <w:rFonts w:hint="eastAsia" w:ascii="楷体" w:hAnsi="楷体" w:eastAsia="楷体" w:cs="楷体"/>
          <w:b/>
          <w:bCs/>
          <w:sz w:val="32"/>
          <w:szCs w:val="32"/>
        </w:rPr>
        <w:t>(三)补助标准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省财政依据2018年国家补助标准按一定比例进行补助,具</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体比例见附件1。省级和市县补助金额不超过中央财政单车补贴额的50%;省财政仅在省级补助标准下承担市县出台补助政策外的剩余部分。</w:t>
      </w:r>
    </w:p>
    <w:p>
      <w:pPr>
        <w:rPr>
          <w:rFonts w:hint="eastAsia" w:ascii="仿宋_GB2312" w:hAnsi="仿宋_GB2312" w:eastAsia="仿宋_GB2312" w:cs="仿宋_GB2312"/>
          <w:sz w:val="32"/>
          <w:szCs w:val="32"/>
        </w:rPr>
      </w:pPr>
      <w:r>
        <w:rPr>
          <w:rFonts w:hint="eastAsia" w:ascii="楷体" w:hAnsi="楷体" w:eastAsia="楷体" w:cs="楷体"/>
          <w:b/>
          <w:bCs/>
          <w:sz w:val="32"/>
          <w:szCs w:val="32"/>
        </w:rPr>
        <w:t>(四)资金拨付流程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省财政补助资金采取按季度推广情况核拨方式。具体流程为: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按季拨付。2018年7月20日前,汽车生产企业汇总截至2018年6月11日前省内新能源汽车推广信息及相关证明材料(销售发票、产品技术参数和车辆注册登记信息),填报附件2和附件3,经注册地新能源汽车推广牵头部门会同财政部门审核后,上报至省工信委审核,省财政厅根据省工信委审核意见以及年度预算规模,向汽车生产企业注册地财政部门拨付省级补助资金。以后每次报送时间为季度结束后的10日内。补助资金实行总量控制,按照新能源汽车上牌时间先后顺序,先到先得,补完为止。有关汽车生产企业在省补助资金兑付完毕后,仍以扣除省补助资金的价格进行销售所形成的收入缺口,省财政不予承担。</w:t>
      </w:r>
    </w:p>
    <w:p>
      <w:pPr>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2.提交汇总报告。待国家年度清算完成后,汽车生产企业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向注册地工信、财政、科技、发改部门提交上年度省内推广应用、车辆运营情况、获得省补助资金情况汇总报告,汇总填报附件2。经注册地四部门联合行文上报至省级工信、财政、科技、发改部门。如出现已获得省级补助资金的车辆未通过国家清算审核的,则省财政厅将收回未通过审核车辆的省级补助资金。</w:t>
      </w:r>
    </w:p>
    <w:p>
      <w:pPr>
        <w:rPr>
          <w:rFonts w:hint="eastAsia" w:ascii="楷体" w:hAnsi="楷体" w:eastAsia="楷体" w:cs="楷体"/>
          <w:b/>
          <w:bCs/>
          <w:sz w:val="32"/>
          <w:szCs w:val="32"/>
        </w:rPr>
      </w:pPr>
      <w:r>
        <w:rPr>
          <w:rFonts w:hint="eastAsia" w:ascii="楷体" w:hAnsi="楷体" w:eastAsia="楷体" w:cs="楷体"/>
          <w:b/>
          <w:bCs/>
          <w:sz w:val="32"/>
          <w:szCs w:val="32"/>
        </w:rPr>
        <w:t>(五)资金申报材料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有关汽车生产企业提交补助资金申请时应提供如下材料: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1.车辆销售发票复印件;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2.机动车行驶让复即件;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3.河南省2018年新能源汽车推广应用补助资金申请汇总表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4.河南省2018年新能源汽车推广应用补助资金申请明细表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(附件3)。</w:t>
      </w:r>
    </w:p>
    <w:p>
      <w:pPr>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二、关于2018年新能源汽车充电基础设施奖励政策</w:t>
      </w:r>
    </w:p>
    <w:p>
      <w:pPr>
        <w:rPr>
          <w:rFonts w:hint="eastAsia" w:ascii="仿宋_GB2312" w:hAnsi="仿宋_GB2312" w:eastAsia="仿宋_GB2312" w:cs="仿宋_GB2312"/>
          <w:sz w:val="32"/>
          <w:szCs w:val="32"/>
        </w:rPr>
      </w:pPr>
      <w:r>
        <w:rPr>
          <w:rFonts w:hint="eastAsia" w:ascii="楷体" w:hAnsi="楷体" w:eastAsia="楷体" w:cs="楷体"/>
          <w:b/>
          <w:bCs/>
          <w:sz w:val="32"/>
          <w:szCs w:val="32"/>
        </w:rPr>
        <w:t>(一)奖励范围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2018年建设的符合国家和行业相应技术标准、通过审核验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收且运营良好,主要为新能源客车、专用车、货车和乘用车提供充电服务的充电站以及总装机功率G00kw以上或集中建设20个以上公共用途的充电桩群。同时,支持省级新能源汽车充电基础设施信息平台建设。</w:t>
      </w:r>
    </w:p>
    <w:p>
      <w:pPr>
        <w:rPr>
          <w:rFonts w:hint="eastAsia" w:ascii="楷体" w:hAnsi="楷体" w:eastAsia="楷体" w:cs="楷体"/>
          <w:b/>
          <w:bCs/>
          <w:sz w:val="32"/>
          <w:szCs w:val="32"/>
        </w:rPr>
      </w:pPr>
      <w:r>
        <w:rPr>
          <w:rFonts w:hint="eastAsia" w:ascii="楷体" w:hAnsi="楷体" w:eastAsia="楷体" w:cs="楷体"/>
          <w:b/>
          <w:bCs/>
          <w:sz w:val="32"/>
          <w:szCs w:val="32"/>
        </w:rPr>
        <w:t>(二)奖励万式及标准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以政府引导、市场主体、先建后补、以奖代补方式吸引社会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资本投资充电基础设施,建成验收后省财政按安装的主要充电设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备(交流、直流充电设备,充电箱式变压器,充电柜)购置金额</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的30%给予一次性奖励。</w:t>
      </w:r>
    </w:p>
    <w:p>
      <w:pPr>
        <w:rPr>
          <w:rFonts w:hint="eastAsia" w:ascii="楷体" w:hAnsi="楷体" w:eastAsia="楷体" w:cs="楷体"/>
          <w:b/>
          <w:bCs/>
          <w:sz w:val="32"/>
          <w:szCs w:val="32"/>
        </w:rPr>
      </w:pPr>
      <w:r>
        <w:rPr>
          <w:rFonts w:hint="eastAsia" w:ascii="楷体" w:hAnsi="楷体" w:eastAsia="楷体" w:cs="楷体"/>
          <w:b/>
          <w:bCs/>
          <w:sz w:val="32"/>
          <w:szCs w:val="32"/>
        </w:rPr>
        <w:t>(三)资金拨付流程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关省辖市或县(市)新能源汽车充电基础设施牵头部门会同其傯有关部门,对本地区当年建成并正常运营的新能源汽车充电站项目审核验收后,出具审核验收报告,并及时督促项目方委托第三方进行财务决算,对主要充电设备投资金额进行审核。市县四鄙冂于次2月底前枕埋汇总上牛度新建电站情况,提出奖补资金申请,填报《河南省2018年新能源汽车充电基础设施奖励资金申请表》(附件4),联合行文上报至省级发改(能源)、财政、工信、科技部门。省发展改革委(能源局)审核后,提出奖励资金拨付意见,省财政厅据此向申报市县拨付奖励资金。</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奖励资佥由市县政府统筹用于充电基础设施建设运营、改造</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升级、充电服务网络运营监控系统建设等相关领域,不得用于新能源汽车购置和运营补贴等。</w:t>
      </w:r>
    </w:p>
    <w:p>
      <w:pPr>
        <w:rPr>
          <w:rFonts w:hint="eastAsia" w:ascii="楷体" w:hAnsi="楷体" w:eastAsia="楷体" w:cs="楷体"/>
          <w:b/>
          <w:bCs/>
          <w:sz w:val="32"/>
          <w:szCs w:val="32"/>
        </w:rPr>
      </w:pPr>
      <w:r>
        <w:rPr>
          <w:rFonts w:hint="eastAsia" w:ascii="楷体" w:hAnsi="楷体" w:eastAsia="楷体" w:cs="楷体"/>
          <w:b/>
          <w:bCs/>
          <w:sz w:val="32"/>
          <w:szCs w:val="32"/>
        </w:rPr>
        <w:t>(四)</w:t>
      </w:r>
      <w:r>
        <w:rPr>
          <w:rFonts w:hint="eastAsia" w:ascii="楷体" w:hAnsi="楷体" w:eastAsia="楷体" w:cs="楷体"/>
          <w:b/>
          <w:bCs/>
          <w:sz w:val="32"/>
          <w:szCs w:val="32"/>
          <w:lang w:eastAsia="zh-CN"/>
        </w:rPr>
        <w:t>申</w:t>
      </w:r>
      <w:r>
        <w:rPr>
          <w:rFonts w:hint="eastAsia" w:ascii="楷体" w:hAnsi="楷体" w:eastAsia="楷体" w:cs="楷体"/>
          <w:b/>
          <w:bCs/>
          <w:sz w:val="32"/>
          <w:szCs w:val="32"/>
        </w:rPr>
        <w:t>报材料</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有关市县相关部门在提交奖励资金申请时应提供如下材料</w:t>
      </w:r>
      <w:r>
        <w:rPr>
          <w:rFonts w:hint="eastAsia" w:ascii="仿宋_GB2312" w:hAnsi="仿宋_GB2312" w:eastAsia="仿宋_GB2312" w:cs="仿宋_GB2312"/>
          <w:sz w:val="32"/>
          <w:szCs w:val="32"/>
          <w:lang w:eastAsia="zh-CN"/>
        </w:rPr>
        <w:t>：</w:t>
      </w:r>
    </w:p>
    <w:p>
      <w:pPr>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1.河南省2018年新能源汽车充电设施奖励资金申请表(附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件4);</w:t>
      </w:r>
    </w:p>
    <w:p>
      <w:pPr>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2.××市(县、市)新能源汽车充电基础设施审核验收报告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和财务决算报告;</w:t>
      </w:r>
    </w:p>
    <w:p>
      <w:pPr>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3.充电基础设施主要充电设备购置发票复印件。</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三、关于2018年新能源乘用车研发推广奖励政策</w:t>
      </w:r>
    </w:p>
    <w:p>
      <w:pPr>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鼓励省内新能源乘用车生产企业加大研发投入、提升产品性能、促进升级换代、加快推广应用,省财政对生产企业新研发新能源乘用车车型进入国家《新能源汽车推广应用推荐车型目录》一年内,且实现一定销售数量和销售金额的,经考核后按销售金额的一定比例进行奖励。对企业单个车型和企业整体奖励金额均实行封顶(见附件1)。</w:t>
      </w:r>
    </w:p>
    <w:p>
      <w:pPr>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金拨付流程:新能源乘用车生产企业根据新研发产品自进入推荐目录之日起一年内推广情况,于次年2月底前向注册地新能源汽车推广牵头部门及其他有关部门提出奖励申请,填报《河南省2018年新能源乘用车研发推广奖励资金申请表》(附件5),注册地牵头部门对新产品进入推荐目录时间、销售数量、销售金额、车辆上牌等有关信患审核确认后,提交至省工信、财政、科技、发改部门。省工信委予以审核确认后,省财政厅按照相应标准拨付奖励资金。</w:t>
      </w:r>
    </w:p>
    <w:p>
      <w:pPr>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四、加快推广实施进度</w:t>
      </w:r>
    </w:p>
    <w:p>
      <w:pPr>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(一)各级相关部门要紧紧依托同级政府总体规划,充分发</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挥财政资金引导作用和我省在相关汽车领域的比较优势,结合本地实际情况,完善和落实扶持政策,加快推广实施进度,抓紧落实招标、协议签订、车辆到位、挂牌投运等工作。</w:t>
      </w:r>
    </w:p>
    <w:p>
      <w:pPr>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(二)各级相关部门要将中央、省级财政奖补资金与地方投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入统筹使用,创新投入方式,综合釆取购车补贴、运营补贴、建设投资补助、贷款贴息、政府购买、政府和社会资本合作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(PPP)等方式吸引社会资本,推进新能源汽车推广应用和建设运营新能源汽车充电设施,形成政策推动、需求拉动、市场驱动合力,促进新能源汽车产业快速健康发展。</w:t>
      </w:r>
    </w:p>
    <w:p>
      <w:pPr>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五、监督管理</w:t>
      </w:r>
    </w:p>
    <w:p>
      <w:pPr>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(一)申请财政资金的有关单位要对申报材料的真实性、准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确性负责,对弄虚作假、倒卖车辆、骗取财政补助等行为,将扣回资金,取消以后年度财政专项资金申报资格,并依法依规追究相关人员责任。</w:t>
      </w:r>
    </w:p>
    <w:p>
      <w:pPr>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(二)各级相关部门要进一步落实推广主体责任,严格审核</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车辆推广、充电设施建设运营信息及相关证明材料,确保提供的资料真实、完整、准确,并加强资金使用的监督管理,专款专用,及时拨付,对截留、挪用补助资金的,依照《中华人民共和国预算法》、《财政违法行为处罚处分条例》(国务院令第427号)的有关规定进行处理。</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六、其他事项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本通知中关于车辆推广应用补助政策从2018年2月12日起</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施。为儆好政策衔接,设置2018年2月12日—6月11日为过渡期,过渡期期间上牌的新能源客车、新能源货车和专用车推广应用省级补贴标准按照《关于河南省2016-2020年新能源汽车推广应用及充电基础设施奖补政策的通知》(豫财建〔2016〕109号)文件确定的比例以及财建</w:t>
      </w:r>
      <w:r>
        <w:rPr>
          <w:rFonts w:hint="eastAsia" w:ascii="仿宋_GB2312" w:hAnsi="仿宋_GB2312" w:eastAsia="仿宋_GB2312" w:cs="仿宋_GB2312"/>
          <w:sz w:val="32"/>
          <w:szCs w:val="32"/>
          <w:lang w:val="en-US" w:eastAsia="zh-CN"/>
        </w:rPr>
        <w:t xml:space="preserve"> 〔2018〕</w:t>
      </w:r>
      <w:r>
        <w:rPr>
          <w:rFonts w:hint="eastAsia" w:ascii="仿宋_GB2312" w:hAnsi="仿宋_GB2312" w:eastAsia="仿宋_GB2312" w:cs="仿宋_GB2312"/>
          <w:sz w:val="32"/>
          <w:szCs w:val="32"/>
        </w:rPr>
        <w:t>18号确定的过渡期中央补助标准执行。关于充电基础设施奖励和新能源乘用车推广研发奖勵政策从2018年1月1日起实施。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省级四部门将根据国家政策及产业发展情况适时对本通知有关事项予以调整。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1.河南省2018年新能源汽车推广应用补助及研发推</w:t>
      </w:r>
    </w:p>
    <w:p>
      <w:pPr>
        <w:ind w:firstLine="1280" w:firstLineChars="4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广奖勵标准</w:t>
      </w:r>
    </w:p>
    <w:p>
      <w:pPr>
        <w:ind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2.河南省2018年新能源汽车推广应用补助资金申请</w:t>
      </w:r>
    </w:p>
    <w:p>
      <w:pPr>
        <w:ind w:firstLine="1280" w:firstLineChars="4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汇总表</w:t>
      </w:r>
    </w:p>
    <w:p>
      <w:pPr>
        <w:ind w:left="1278" w:leftChars="456" w:hanging="320" w:hanging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3.河南省2018年新能源汽车推广应用补助资金申请明细表</w:t>
      </w:r>
    </w:p>
    <w:p>
      <w:pPr>
        <w:ind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4.河南省2018年新能源汽车充电基础设施奖励资金</w:t>
      </w:r>
    </w:p>
    <w:p>
      <w:pPr>
        <w:ind w:firstLine="1280" w:firstLineChars="4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申请表</w:t>
      </w:r>
    </w:p>
    <w:p>
      <w:pPr>
        <w:numPr>
          <w:ilvl w:val="0"/>
          <w:numId w:val="0"/>
        </w:numPr>
        <w:ind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河南省2018年新能源乘用车研发推广奖励资金</w:t>
      </w:r>
    </w:p>
    <w:p>
      <w:pPr>
        <w:numPr>
          <w:ilvl w:val="0"/>
          <w:numId w:val="0"/>
        </w:numPr>
        <w:ind w:firstLine="1280" w:firstLineChars="4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申请表</w:t>
      </w:r>
    </w:p>
    <w:p>
      <w:pPr>
        <w:ind w:firstLine="5760" w:firstLineChars="18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河</w:t>
      </w:r>
      <w:r>
        <w:rPr>
          <w:rFonts w:hint="eastAsia" w:ascii="仿宋_GB2312" w:hAnsi="仿宋_GB2312" w:eastAsia="仿宋_GB2312" w:cs="仿宋_GB2312"/>
          <w:sz w:val="32"/>
          <w:szCs w:val="32"/>
          <w:lang w:eastAsia="zh-CN"/>
        </w:rPr>
        <w:t>南</w:t>
      </w:r>
      <w:r>
        <w:rPr>
          <w:rFonts w:hint="eastAsia" w:ascii="仿宋_GB2312" w:hAnsi="仿宋_GB2312" w:eastAsia="仿宋_GB2312" w:cs="仿宋_GB2312"/>
          <w:sz w:val="32"/>
          <w:szCs w:val="32"/>
        </w:rPr>
        <w:t>省财</w:t>
      </w:r>
      <w:r>
        <w:rPr>
          <w:rFonts w:hint="eastAsia" w:ascii="仿宋_GB2312" w:hAnsi="仿宋_GB2312" w:eastAsia="仿宋_GB2312" w:cs="仿宋_GB2312"/>
          <w:sz w:val="32"/>
          <w:szCs w:val="32"/>
          <w:lang w:eastAsia="zh-CN"/>
        </w:rPr>
        <w:t>政</w:t>
      </w:r>
      <w:r>
        <w:rPr>
          <w:rFonts w:hint="eastAsia" w:ascii="仿宋_GB2312" w:hAnsi="仿宋_GB2312" w:eastAsia="仿宋_GB2312" w:cs="仿宋_GB2312"/>
          <w:sz w:val="32"/>
          <w:szCs w:val="32"/>
        </w:rPr>
        <w:t>厅</w:t>
      </w:r>
      <w:r>
        <w:rPr>
          <w:rFonts w:hint="eastAsia" w:ascii="仿宋_GB2312" w:hAnsi="仿宋_GB2312" w:eastAsia="仿宋_GB2312" w:cs="仿宋_GB2312"/>
          <w:sz w:val="32"/>
          <w:szCs w:val="32"/>
          <w:lang w:val="en-US" w:eastAsia="zh-CN"/>
        </w:rPr>
        <w:t xml:space="preserve">  </w:t>
      </w:r>
    </w:p>
    <w:p>
      <w:pPr>
        <w:ind w:firstLine="5440" w:firstLineChars="1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2018年7月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9日</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w:t>
      </w:r>
    </w:p>
    <w:p>
      <w:pPr>
        <w:ind w:firstLine="1285" w:firstLineChars="4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河南省2018年新能源汽车推广应用补助及</w:t>
      </w:r>
    </w:p>
    <w:p>
      <w:pPr>
        <w:ind w:firstLine="3213" w:firstLineChars="10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研发推广奖励标准</w:t>
      </w:r>
    </w:p>
    <w:p>
      <w:pPr>
        <w:numPr>
          <w:ilvl w:val="0"/>
          <w:numId w:val="1"/>
        </w:numPr>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新能源汽车推广应用补助标准</w:t>
      </w:r>
    </w:p>
    <w:p>
      <w:pPr>
        <w:numPr>
          <w:ilvl w:val="0"/>
          <w:numId w:val="2"/>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纯电动、插电式混合动力客车按照国家补助标准的一定比例给予推广应用补助。根据车辆不同车长，具体比例如下：</w:t>
      </w:r>
    </w:p>
    <w:tbl>
      <w:tblPr>
        <w:tblStyle w:val="3"/>
        <w:tblW w:w="9165" w:type="dxa"/>
        <w:tblInd w:w="0" w:type="dxa"/>
        <w:shd w:val="clear" w:color="auto" w:fill="auto"/>
        <w:tblLayout w:type="fixed"/>
        <w:tblCellMar>
          <w:top w:w="0" w:type="dxa"/>
          <w:left w:w="0" w:type="dxa"/>
          <w:bottom w:w="0" w:type="dxa"/>
          <w:right w:w="0" w:type="dxa"/>
        </w:tblCellMar>
      </w:tblPr>
      <w:tblGrid>
        <w:gridCol w:w="4410"/>
        <w:gridCol w:w="1800"/>
        <w:gridCol w:w="2955"/>
      </w:tblGrid>
      <w:tr>
        <w:tblPrEx>
          <w:shd w:val="clear" w:color="auto" w:fill="auto"/>
          <w:tblLayout w:type="fixed"/>
          <w:tblCellMar>
            <w:top w:w="0" w:type="dxa"/>
            <w:left w:w="0" w:type="dxa"/>
            <w:bottom w:w="0" w:type="dxa"/>
            <w:right w:w="0" w:type="dxa"/>
          </w:tblCellMar>
        </w:tblPrEx>
        <w:trPr>
          <w:trHeight w:val="285" w:hRule="atLeast"/>
        </w:trPr>
        <w:tc>
          <w:tcPr>
            <w:tcW w:w="44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省级配套比例</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车长L（米）</w:t>
            </w:r>
          </w:p>
        </w:tc>
        <w:tc>
          <w:tcPr>
            <w:tcW w:w="295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车长低于8米的车不再补助</w:t>
            </w:r>
          </w:p>
        </w:tc>
      </w:tr>
      <w:tr>
        <w:tblPrEx>
          <w:tblLayout w:type="fixed"/>
          <w:tblCellMar>
            <w:top w:w="0" w:type="dxa"/>
            <w:left w:w="0" w:type="dxa"/>
            <w:bottom w:w="0" w:type="dxa"/>
            <w:right w:w="0" w:type="dxa"/>
          </w:tblCellMar>
        </w:tblPrEx>
        <w:trPr>
          <w:trHeight w:val="285" w:hRule="atLeast"/>
        </w:trPr>
        <w:tc>
          <w:tcPr>
            <w:tcW w:w="44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L＞8</w:t>
            </w:r>
          </w:p>
        </w:tc>
        <w:tc>
          <w:tcPr>
            <w:tcW w:w="29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720" w:hRule="atLeast"/>
        </w:trPr>
        <w:tc>
          <w:tcPr>
            <w:tcW w:w="4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车辆类型/纯电动、插电式混合动力客车</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29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bl>
    <w:p>
      <w:pPr>
        <w:numPr>
          <w:ilvl w:val="0"/>
          <w:numId w:val="2"/>
        </w:numPr>
        <w:ind w:left="0" w:leftChars="0" w:firstLine="0" w:firstLineChars="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新能源专用车、货车以及燃料电池车按照国家补助标准的30%给予推广应用补助。并随国家进一步细化标准进行调整。</w:t>
      </w:r>
    </w:p>
    <w:p>
      <w:pPr>
        <w:numPr>
          <w:ilvl w:val="0"/>
          <w:numId w:val="1"/>
        </w:numPr>
        <w:ind w:left="0" w:leftChars="0" w:firstLine="0" w:firstLineChars="0"/>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新能源乘用车研发推广奖励标准</w:t>
      </w:r>
    </w:p>
    <w:tbl>
      <w:tblPr>
        <w:tblStyle w:val="3"/>
        <w:tblpPr w:leftFromText="180" w:rightFromText="180" w:vertAnchor="text" w:horzAnchor="page" w:tblpX="1159" w:tblpY="378"/>
        <w:tblOverlap w:val="never"/>
        <w:tblW w:w="10300" w:type="dxa"/>
        <w:tblInd w:w="0" w:type="dxa"/>
        <w:shd w:val="clear" w:color="auto" w:fill="auto"/>
        <w:tblLayout w:type="fixed"/>
        <w:tblCellMar>
          <w:top w:w="0" w:type="dxa"/>
          <w:left w:w="0" w:type="dxa"/>
          <w:bottom w:w="0" w:type="dxa"/>
          <w:right w:w="0" w:type="dxa"/>
        </w:tblCellMar>
      </w:tblPr>
      <w:tblGrid>
        <w:gridCol w:w="2947"/>
        <w:gridCol w:w="1964"/>
        <w:gridCol w:w="2535"/>
        <w:gridCol w:w="2854"/>
      </w:tblGrid>
      <w:tr>
        <w:tblPrEx>
          <w:shd w:val="clear" w:color="auto" w:fill="auto"/>
          <w:tblLayout w:type="fixed"/>
          <w:tblCellMar>
            <w:top w:w="0" w:type="dxa"/>
            <w:left w:w="0" w:type="dxa"/>
            <w:bottom w:w="0" w:type="dxa"/>
            <w:right w:w="0" w:type="dxa"/>
          </w:tblCellMar>
        </w:tblPrEx>
        <w:trPr>
          <w:trHeight w:val="312" w:hRule="atLeast"/>
        </w:trPr>
        <w:tc>
          <w:tcPr>
            <w:tcW w:w="294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新研发车型进入推荐目录一年内实现上市推广</w:t>
            </w:r>
          </w:p>
        </w:tc>
        <w:tc>
          <w:tcPr>
            <w:tcW w:w="449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奖励门槛/奖励标准</w:t>
            </w:r>
          </w:p>
        </w:tc>
        <w:tc>
          <w:tcPr>
            <w:tcW w:w="28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单个车型本年度内奖励金额最高不超过500万元，单个企业本年度内奖励总额最高不超过1500万元</w:t>
            </w:r>
          </w:p>
        </w:tc>
      </w:tr>
      <w:tr>
        <w:tblPrEx>
          <w:tblLayout w:type="fixed"/>
          <w:tblCellMar>
            <w:top w:w="0" w:type="dxa"/>
            <w:left w:w="0" w:type="dxa"/>
            <w:bottom w:w="0" w:type="dxa"/>
            <w:right w:w="0" w:type="dxa"/>
          </w:tblCellMar>
        </w:tblPrEx>
        <w:trPr>
          <w:trHeight w:val="312" w:hRule="atLeast"/>
        </w:trPr>
        <w:tc>
          <w:tcPr>
            <w:tcW w:w="29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449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8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312" w:hRule="atLeast"/>
        </w:trPr>
        <w:tc>
          <w:tcPr>
            <w:tcW w:w="29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96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销量数量大道1000辆（含)以上，销售金额达到1亿元（含）以上</w:t>
            </w:r>
          </w:p>
        </w:tc>
        <w:tc>
          <w:tcPr>
            <w:tcW w:w="25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按销售金额的2%进行奖励</w:t>
            </w:r>
          </w:p>
        </w:tc>
        <w:tc>
          <w:tcPr>
            <w:tcW w:w="28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1569" w:hRule="atLeast"/>
        </w:trPr>
        <w:tc>
          <w:tcPr>
            <w:tcW w:w="29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9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5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8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bl>
    <w:p>
      <w:pPr>
        <w:numPr>
          <w:ilvl w:val="0"/>
          <w:numId w:val="0"/>
        </w:numPr>
        <w:ind w:leftChars="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附件2</w:t>
      </w:r>
    </w:p>
    <w:p>
      <w:pPr>
        <w:ind w:firstLine="321" w:firstLineChars="1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河南省2018年新能源汽车推广应用补助资金申请汇总表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汽车生产企业注册地工信、财政、科技、发改部门:(盖章)</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汽车生产企业:(盖章)</w:t>
      </w:r>
      <w:r>
        <w:rPr>
          <w:rFonts w:hint="eastAsia" w:ascii="仿宋_GB2312" w:hAnsi="仿宋_GB2312" w:eastAsia="仿宋_GB2312" w:cs="仿宋_GB2312"/>
          <w:sz w:val="32"/>
          <w:szCs w:val="32"/>
          <w:lang w:val="en-US" w:eastAsia="zh-CN"/>
        </w:rPr>
        <w:t xml:space="preserve"> 单位：米，千瓦时，万元，辆</w:t>
      </w:r>
    </w:p>
    <w:tbl>
      <w:tblPr>
        <w:tblStyle w:val="3"/>
        <w:tblW w:w="8299" w:type="dxa"/>
        <w:tblInd w:w="0" w:type="dxa"/>
        <w:shd w:val="clear" w:color="auto" w:fill="auto"/>
        <w:tblLayout w:type="fixed"/>
        <w:tblCellMar>
          <w:top w:w="0" w:type="dxa"/>
          <w:left w:w="0" w:type="dxa"/>
          <w:bottom w:w="0" w:type="dxa"/>
          <w:right w:w="0" w:type="dxa"/>
        </w:tblCellMar>
      </w:tblPr>
      <w:tblGrid>
        <w:gridCol w:w="400"/>
        <w:gridCol w:w="750"/>
        <w:gridCol w:w="833"/>
        <w:gridCol w:w="567"/>
        <w:gridCol w:w="568"/>
        <w:gridCol w:w="664"/>
        <w:gridCol w:w="1094"/>
        <w:gridCol w:w="529"/>
        <w:gridCol w:w="560"/>
        <w:gridCol w:w="656"/>
        <w:gridCol w:w="578"/>
        <w:gridCol w:w="549"/>
        <w:gridCol w:w="551"/>
      </w:tblGrid>
      <w:tr>
        <w:tblPrEx>
          <w:shd w:val="clear" w:color="auto" w:fill="auto"/>
          <w:tblLayout w:type="fixed"/>
          <w:tblCellMar>
            <w:top w:w="0" w:type="dxa"/>
            <w:left w:w="0" w:type="dxa"/>
            <w:bottom w:w="0" w:type="dxa"/>
            <w:right w:w="0" w:type="dxa"/>
          </w:tblCellMar>
        </w:tblPrEx>
        <w:trPr>
          <w:trHeight w:val="939" w:hRule="atLeast"/>
        </w:trPr>
        <w:tc>
          <w:tcPr>
            <w:tcW w:w="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购车市（县）</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车辆运营单位</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车辆种类</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车辆用途</w:t>
            </w:r>
          </w:p>
        </w:tc>
        <w:tc>
          <w:tcPr>
            <w:tcW w:w="6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车辆型号</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客车车长/专用车（货车）电池储电量</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适用国家补助标准</w:t>
            </w: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补助比例</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适用省补助标准</w:t>
            </w:r>
          </w:p>
        </w:tc>
        <w:tc>
          <w:tcPr>
            <w:tcW w:w="5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推广数量</w:t>
            </w:r>
          </w:p>
        </w:tc>
        <w:tc>
          <w:tcPr>
            <w:tcW w:w="5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申请省补助资金</w:t>
            </w: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是否已获得中央补助资金*</w:t>
            </w:r>
          </w:p>
        </w:tc>
      </w:tr>
      <w:tr>
        <w:tblPrEx>
          <w:tblLayout w:type="fixed"/>
          <w:tblCellMar>
            <w:top w:w="0" w:type="dxa"/>
            <w:left w:w="0" w:type="dxa"/>
            <w:bottom w:w="0" w:type="dxa"/>
            <w:right w:w="0" w:type="dxa"/>
          </w:tblCellMar>
        </w:tblPrEx>
        <w:trPr>
          <w:trHeight w:val="249" w:hRule="atLeast"/>
        </w:trPr>
        <w:tc>
          <w:tcPr>
            <w:tcW w:w="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249" w:hRule="atLeast"/>
        </w:trPr>
        <w:tc>
          <w:tcPr>
            <w:tcW w:w="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249" w:hRule="atLeast"/>
        </w:trPr>
        <w:tc>
          <w:tcPr>
            <w:tcW w:w="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249" w:hRule="atLeast"/>
        </w:trPr>
        <w:tc>
          <w:tcPr>
            <w:tcW w:w="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249" w:hRule="atLeast"/>
        </w:trPr>
        <w:tc>
          <w:tcPr>
            <w:tcW w:w="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249" w:hRule="atLeast"/>
        </w:trPr>
        <w:tc>
          <w:tcPr>
            <w:tcW w:w="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249" w:hRule="atLeast"/>
        </w:trPr>
        <w:tc>
          <w:tcPr>
            <w:tcW w:w="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479" w:hRule="atLeast"/>
        </w:trPr>
        <w:tc>
          <w:tcPr>
            <w:tcW w:w="40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填表人</w:t>
            </w:r>
          </w:p>
        </w:tc>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833"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67"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68"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64"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联系电话</w:t>
            </w:r>
          </w:p>
        </w:tc>
        <w:tc>
          <w:tcPr>
            <w:tcW w:w="1094"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2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6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56"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填表日期：  </w:t>
            </w:r>
          </w:p>
        </w:tc>
        <w:tc>
          <w:tcPr>
            <w:tcW w:w="578"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年</w:t>
            </w:r>
          </w:p>
        </w:tc>
        <w:tc>
          <w:tcPr>
            <w:tcW w:w="549"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月</w:t>
            </w:r>
          </w:p>
        </w:tc>
        <w:tc>
          <w:tcPr>
            <w:tcW w:w="55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日</w:t>
            </w:r>
          </w:p>
        </w:tc>
      </w:tr>
    </w:tbl>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填表说明</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1、车辆行驶证时间必须在2018年1月1日至12月31日之间</w:t>
      </w:r>
      <w:r>
        <w:rPr>
          <w:rFonts w:hint="eastAsia" w:ascii="仿宋_GB2312" w:hAnsi="仿宋_GB2312" w:eastAsia="仿宋_GB2312" w:cs="仿宋_GB2312"/>
          <w:sz w:val="32"/>
          <w:szCs w:val="32"/>
          <w:lang w:eastAsia="zh-CN"/>
        </w:rPr>
        <w:t>；</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2、车辆种类:纯电动客车,插电式混合动力(含增程式)客车,新能源专用车、货车,燃料电池乘用车、客车、货车</w:t>
      </w:r>
      <w:r>
        <w:rPr>
          <w:rFonts w:hint="eastAsia" w:ascii="仿宋_GB2312" w:hAnsi="仿宋_GB2312" w:eastAsia="仿宋_GB2312" w:cs="仿宋_GB2312"/>
          <w:sz w:val="32"/>
          <w:szCs w:val="32"/>
          <w:lang w:eastAsia="zh-CN"/>
        </w:rPr>
        <w:t>；</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3、车辆用途:(1)客车主要包括:公交、通勤、旅游:(2)专用车主要包括:环卫、邮政、物流、工程</w:t>
      </w:r>
      <w:r>
        <w:rPr>
          <w:rFonts w:hint="eastAsia" w:ascii="仿宋_GB2312" w:hAnsi="仿宋_GB2312" w:eastAsia="仿宋_GB2312" w:cs="仿宋_GB2312"/>
          <w:sz w:val="32"/>
          <w:szCs w:val="32"/>
          <w:lang w:eastAsia="zh-CN"/>
        </w:rPr>
        <w:t>；</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4、车辆型号必须严格按照国家“新能源汽车推广应用工程推准荐车型目录”填写</w:t>
      </w:r>
      <w:r>
        <w:rPr>
          <w:rFonts w:hint="eastAsia" w:ascii="仿宋_GB2312" w:hAnsi="仿宋_GB2312" w:eastAsia="仿宋_GB2312" w:cs="仿宋_GB2312"/>
          <w:sz w:val="32"/>
          <w:szCs w:val="32"/>
          <w:lang w:eastAsia="zh-CN"/>
        </w:rPr>
        <w:t>；</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5、G列也可用于反映燃料电池乘用车搭载电池系统额定功率数据,以及燃料电池客车、货车的类型:轻型或大中型、中重型</w:t>
      </w:r>
      <w:r>
        <w:rPr>
          <w:rFonts w:hint="eastAsia" w:ascii="仿宋_GB2312" w:hAnsi="仿宋_GB2312" w:eastAsia="仿宋_GB2312" w:cs="仿宋_GB2312"/>
          <w:sz w:val="32"/>
          <w:szCs w:val="32"/>
          <w:lang w:eastAsia="zh-CN"/>
        </w:rPr>
        <w:t>；</w:t>
      </w:r>
    </w:p>
    <w:p>
      <w:pPr>
        <w:rPr>
          <w:rFonts w:hint="eastAsia" w:ascii="仿宋_GB2312" w:hAnsi="仿宋_GB2312" w:eastAsia="仿宋_GB2312" w:cs="仿宋_GB2312"/>
          <w:sz w:val="32"/>
          <w:szCs w:val="32"/>
          <w:lang w:eastAsia="zh-CN"/>
        </w:rPr>
      </w:pPr>
      <w:bookmarkStart w:id="0" w:name="_GoBack"/>
      <w:bookmarkEnd w:id="0"/>
      <w:r>
        <w:rPr>
          <w:rFonts w:hint="eastAsia" w:ascii="仿宋_GB2312" w:hAnsi="仿宋_GB2312" w:eastAsia="仿宋_GB2312" w:cs="仿宋_GB2312"/>
          <w:sz w:val="32"/>
          <w:szCs w:val="32"/>
        </w:rPr>
        <w:t>6、适用省补助标准按照本通知附件1执行</w:t>
      </w:r>
      <w:r>
        <w:rPr>
          <w:rFonts w:hint="eastAsia" w:ascii="仿宋_GB2312" w:hAnsi="仿宋_GB2312" w:eastAsia="仿宋_GB2312" w:cs="仿宋_GB2312"/>
          <w:sz w:val="32"/>
          <w:szCs w:val="32"/>
          <w:lang w:eastAsia="zh-CN"/>
        </w:rPr>
        <w: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7、带号项目“是否已获得中央补助资金”在年度内中请据实核拨时可不填列,于次年国家年度清算结束后汇总报告时填列</w:t>
      </w:r>
      <w:r>
        <w:rPr>
          <w:rFonts w:hint="eastAsia" w:ascii="仿宋_GB2312" w:hAnsi="仿宋_GB2312" w:eastAsia="仿宋_GB2312" w:cs="仿宋_GB2312"/>
          <w:sz w:val="32"/>
          <w:szCs w:val="32"/>
          <w:lang w:eastAsia="zh-CN"/>
        </w:rPr>
        <w: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附件3</w:t>
      </w:r>
    </w:p>
    <w:p>
      <w:pPr>
        <w:ind w:firstLine="321" w:firstLineChars="1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河南省2018年新能源汽车推广应用补助资金申请明细表</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汽车生产企业注册地工信、财政、科技、发改部门:(盖章)</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汽车生产企业</w:t>
      </w:r>
      <w:r>
        <w:rPr>
          <w:rFonts w:hint="eastAsia" w:ascii="仿宋_GB2312" w:hAnsi="仿宋_GB2312" w:eastAsia="仿宋_GB2312" w:cs="仿宋_GB2312"/>
          <w:sz w:val="32"/>
          <w:szCs w:val="32"/>
          <w:lang w:eastAsia="zh-CN"/>
        </w:rPr>
        <w:t>：（盖章）</w:t>
      </w:r>
      <w:r>
        <w:rPr>
          <w:rFonts w:hint="eastAsia" w:ascii="仿宋_GB2312" w:hAnsi="仿宋_GB2312" w:eastAsia="仿宋_GB2312" w:cs="仿宋_GB2312"/>
          <w:sz w:val="32"/>
          <w:szCs w:val="32"/>
          <w:lang w:val="en-US" w:eastAsia="zh-CN"/>
        </w:rPr>
        <w:t xml:space="preserve">       单位：万元</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sectPr>
          <w:pgSz w:w="11906" w:h="16838"/>
          <w:pgMar w:top="1440" w:right="1803" w:bottom="1440" w:left="1803" w:header="851" w:footer="992" w:gutter="0"/>
          <w:cols w:space="0" w:num="1"/>
          <w:rtlGutter w:val="0"/>
          <w:docGrid w:type="lines" w:linePitch="319" w:charSpace="0"/>
        </w:sectPr>
      </w:pPr>
    </w:p>
    <w:tbl>
      <w:tblPr>
        <w:tblStyle w:val="3"/>
        <w:tblW w:w="13560" w:type="dxa"/>
        <w:tblInd w:w="0" w:type="dxa"/>
        <w:shd w:val="clear" w:color="auto" w:fill="auto"/>
        <w:tblLayout w:type="fixed"/>
        <w:tblCellMar>
          <w:top w:w="0" w:type="dxa"/>
          <w:left w:w="0" w:type="dxa"/>
          <w:bottom w:w="0" w:type="dxa"/>
          <w:right w:w="0" w:type="dxa"/>
        </w:tblCellMar>
      </w:tblPr>
      <w:tblGrid>
        <w:gridCol w:w="913"/>
        <w:gridCol w:w="914"/>
        <w:gridCol w:w="329"/>
        <w:gridCol w:w="329"/>
        <w:gridCol w:w="329"/>
        <w:gridCol w:w="1207"/>
        <w:gridCol w:w="329"/>
        <w:gridCol w:w="329"/>
        <w:gridCol w:w="329"/>
        <w:gridCol w:w="1498"/>
        <w:gridCol w:w="913"/>
        <w:gridCol w:w="768"/>
        <w:gridCol w:w="768"/>
        <w:gridCol w:w="329"/>
        <w:gridCol w:w="329"/>
        <w:gridCol w:w="1059"/>
        <w:gridCol w:w="329"/>
        <w:gridCol w:w="329"/>
        <w:gridCol w:w="330"/>
        <w:gridCol w:w="328"/>
        <w:gridCol w:w="915"/>
        <w:gridCol w:w="329"/>
        <w:gridCol w:w="328"/>
      </w:tblGrid>
      <w:tr>
        <w:tblPrEx>
          <w:shd w:val="clear" w:color="auto" w:fill="auto"/>
          <w:tblLayout w:type="fixed"/>
          <w:tblCellMar>
            <w:top w:w="0" w:type="dxa"/>
            <w:left w:w="0" w:type="dxa"/>
            <w:bottom w:w="0" w:type="dxa"/>
            <w:right w:w="0" w:type="dxa"/>
          </w:tblCellMar>
        </w:tblPrEx>
        <w:trPr>
          <w:trHeight w:val="1018" w:hRule="atLeast"/>
        </w:trPr>
        <w:tc>
          <w:tcPr>
            <w:tcW w:w="9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91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购车市（县）</w:t>
            </w:r>
          </w:p>
        </w:tc>
        <w:tc>
          <w:tcPr>
            <w:tcW w:w="3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车辆运营单位</w:t>
            </w:r>
          </w:p>
        </w:tc>
        <w:tc>
          <w:tcPr>
            <w:tcW w:w="3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车辆种类</w:t>
            </w:r>
          </w:p>
        </w:tc>
        <w:tc>
          <w:tcPr>
            <w:tcW w:w="3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车辆型号</w:t>
            </w:r>
          </w:p>
        </w:tc>
        <w:tc>
          <w:tcPr>
            <w:tcW w:w="120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车辆识别代码（VIN)</w:t>
            </w:r>
          </w:p>
        </w:tc>
        <w:tc>
          <w:tcPr>
            <w:tcW w:w="3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车辆牌照</w:t>
            </w:r>
          </w:p>
        </w:tc>
        <w:tc>
          <w:tcPr>
            <w:tcW w:w="3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适用省补助标准</w:t>
            </w:r>
          </w:p>
        </w:tc>
        <w:tc>
          <w:tcPr>
            <w:tcW w:w="3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购买价格</w:t>
            </w:r>
          </w:p>
        </w:tc>
        <w:tc>
          <w:tcPr>
            <w:tcW w:w="149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发票号</w:t>
            </w:r>
          </w:p>
        </w:tc>
        <w:tc>
          <w:tcPr>
            <w:tcW w:w="9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发票时间 年 月 日</w:t>
            </w:r>
          </w:p>
        </w:tc>
        <w:tc>
          <w:tcPr>
            <w:tcW w:w="7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行驶证时间 年 月 日</w:t>
            </w:r>
          </w:p>
        </w:tc>
        <w:tc>
          <w:tcPr>
            <w:tcW w:w="3473"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电池组</w:t>
            </w:r>
          </w:p>
        </w:tc>
        <w:tc>
          <w:tcPr>
            <w:tcW w:w="190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驱动电机</w:t>
            </w:r>
          </w:p>
        </w:tc>
      </w:tr>
      <w:tr>
        <w:tblPrEx>
          <w:tblLayout w:type="fixed"/>
          <w:tblCellMar>
            <w:top w:w="0" w:type="dxa"/>
            <w:left w:w="0" w:type="dxa"/>
            <w:bottom w:w="0" w:type="dxa"/>
            <w:right w:w="0" w:type="dxa"/>
          </w:tblCellMar>
        </w:tblPrEx>
        <w:trPr>
          <w:trHeight w:val="2841" w:hRule="atLeast"/>
        </w:trPr>
        <w:tc>
          <w:tcPr>
            <w:tcW w:w="9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4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单体型号</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单体生产企业</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成箱型号</w:t>
            </w:r>
          </w:p>
        </w:tc>
        <w:tc>
          <w:tcPr>
            <w:tcW w:w="10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电池组总容量（kWh）</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电池组生产企业</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系统价格</w:t>
            </w:r>
          </w:p>
        </w:tc>
        <w:tc>
          <w:tcPr>
            <w:tcW w:w="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质保年限</w:t>
            </w:r>
          </w:p>
        </w:tc>
        <w:tc>
          <w:tcPr>
            <w:tcW w:w="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型号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额定功率（KW）</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生产企业</w:t>
            </w:r>
          </w:p>
        </w:tc>
        <w:tc>
          <w:tcPr>
            <w:tcW w:w="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系统价格</w:t>
            </w:r>
          </w:p>
        </w:tc>
      </w:tr>
      <w:tr>
        <w:tblPrEx>
          <w:tblLayout w:type="fixed"/>
          <w:tblCellMar>
            <w:top w:w="0" w:type="dxa"/>
            <w:left w:w="0" w:type="dxa"/>
            <w:bottom w:w="0" w:type="dxa"/>
            <w:right w:w="0" w:type="dxa"/>
          </w:tblCellMar>
        </w:tblPrEx>
        <w:trPr>
          <w:trHeight w:val="410" w:hRule="atLeast"/>
        </w:trPr>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410" w:hRule="atLeast"/>
        </w:trPr>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410" w:hRule="atLeast"/>
        </w:trPr>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410" w:hRule="atLeast"/>
        </w:trPr>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410" w:hRule="atLeast"/>
        </w:trPr>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410" w:hRule="atLeast"/>
        </w:trPr>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410" w:hRule="atLeast"/>
        </w:trPr>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410" w:hRule="atLeast"/>
        </w:trPr>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410" w:hRule="atLeast"/>
        </w:trPr>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410" w:hRule="atLeast"/>
        </w:trPr>
        <w:tc>
          <w:tcPr>
            <w:tcW w:w="913"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填表人</w:t>
            </w:r>
          </w:p>
        </w:tc>
        <w:tc>
          <w:tcPr>
            <w:tcW w:w="914"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07"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联系电话</w:t>
            </w:r>
          </w:p>
        </w:tc>
        <w:tc>
          <w:tcPr>
            <w:tcW w:w="32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498"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填表日期：  </w:t>
            </w:r>
          </w:p>
        </w:tc>
        <w:tc>
          <w:tcPr>
            <w:tcW w:w="913"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年</w:t>
            </w:r>
          </w:p>
        </w:tc>
        <w:tc>
          <w:tcPr>
            <w:tcW w:w="768"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月</w:t>
            </w:r>
          </w:p>
        </w:tc>
        <w:tc>
          <w:tcPr>
            <w:tcW w:w="768"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日</w:t>
            </w:r>
          </w:p>
        </w:tc>
        <w:tc>
          <w:tcPr>
            <w:tcW w:w="32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5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3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8"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1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8"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bl>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sectPr>
          <w:pgSz w:w="16838" w:h="11906" w:orient="landscape"/>
          <w:pgMar w:top="1803" w:right="1440" w:bottom="1803" w:left="1440" w:header="851" w:footer="992" w:gutter="0"/>
          <w:cols w:space="0" w:num="1"/>
          <w:rtlGutter w:val="0"/>
          <w:docGrid w:type="lines" w:linePitch="319" w:charSpace="0"/>
        </w:sect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填表说明: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1、车辆行驶证时间必须在2018年1月1日至12月31日之间:</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2、车辆种类:纯电动客车、插电式混合动力(含增程式)客车、纯电动专用车、插电式混合动力(含增程式)专用车</w:t>
      </w:r>
      <w:r>
        <w:rPr>
          <w:rFonts w:hint="eastAsia" w:ascii="仿宋_GB2312" w:hAnsi="仿宋_GB2312" w:eastAsia="仿宋_GB2312" w:cs="仿宋_GB2312"/>
          <w:sz w:val="32"/>
          <w:szCs w:val="32"/>
          <w:lang w:eastAsia="zh-CN"/>
        </w:rPr>
        <w:t>；</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3、车辆型号必须严格按照国家“新能源汽车推广应用工程准荐车型目录”填写</w:t>
      </w:r>
      <w:r>
        <w:rPr>
          <w:rFonts w:hint="eastAsia" w:ascii="仿宋_GB2312" w:hAnsi="仿宋_GB2312" w:eastAsia="仿宋_GB2312" w:cs="仿宋_GB2312"/>
          <w:sz w:val="32"/>
          <w:szCs w:val="32"/>
          <w:lang w:eastAsia="zh-CN"/>
        </w:rPr>
        <w: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4、适用省补助标准按照本通知附件1执行。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附件4</w:t>
      </w:r>
    </w:p>
    <w:p>
      <w:pPr>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河南省 __ 年新能源汽车充电基础设施奖励资金申请表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省辖市、有关县(市)发改(能源)、财政、工信、科技部门:(</w:t>
      </w:r>
      <w:r>
        <w:rPr>
          <w:rFonts w:hint="eastAsia" w:ascii="仿宋_GB2312" w:hAnsi="仿宋_GB2312" w:eastAsia="仿宋_GB2312" w:cs="仿宋_GB2312"/>
          <w:sz w:val="32"/>
          <w:szCs w:val="32"/>
          <w:lang w:eastAsia="zh-CN"/>
        </w:rPr>
        <w:t>盖</w:t>
      </w:r>
      <w:r>
        <w:rPr>
          <w:rFonts w:hint="eastAsia" w:ascii="仿宋_GB2312" w:hAnsi="仿宋_GB2312" w:eastAsia="仿宋_GB2312" w:cs="仿宋_GB2312"/>
          <w:sz w:val="32"/>
          <w:szCs w:val="32"/>
        </w:rPr>
        <w:t>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单位:万元</w:t>
      </w:r>
    </w:p>
    <w:tbl>
      <w:tblPr>
        <w:tblStyle w:val="3"/>
        <w:tblpPr w:leftFromText="180" w:rightFromText="180" w:vertAnchor="text" w:horzAnchor="page" w:tblpX="1400" w:tblpY="455"/>
        <w:tblOverlap w:val="never"/>
        <w:tblW w:w="9341" w:type="dxa"/>
        <w:tblInd w:w="0" w:type="dxa"/>
        <w:shd w:val="clear" w:color="auto" w:fill="auto"/>
        <w:tblLayout w:type="fixed"/>
        <w:tblCellMar>
          <w:top w:w="0" w:type="dxa"/>
          <w:left w:w="0" w:type="dxa"/>
          <w:bottom w:w="0" w:type="dxa"/>
          <w:right w:w="0" w:type="dxa"/>
        </w:tblCellMar>
      </w:tblPr>
      <w:tblGrid>
        <w:gridCol w:w="581"/>
        <w:gridCol w:w="773"/>
        <w:gridCol w:w="347"/>
        <w:gridCol w:w="349"/>
        <w:gridCol w:w="348"/>
        <w:gridCol w:w="769"/>
        <w:gridCol w:w="349"/>
        <w:gridCol w:w="350"/>
        <w:gridCol w:w="347"/>
        <w:gridCol w:w="954"/>
        <w:gridCol w:w="582"/>
        <w:gridCol w:w="490"/>
        <w:gridCol w:w="489"/>
        <w:gridCol w:w="420"/>
        <w:gridCol w:w="277"/>
        <w:gridCol w:w="525"/>
        <w:gridCol w:w="279"/>
        <w:gridCol w:w="277"/>
        <w:gridCol w:w="279"/>
        <w:gridCol w:w="277"/>
        <w:gridCol w:w="279"/>
      </w:tblGrid>
      <w:tr>
        <w:tblPrEx>
          <w:shd w:val="clear" w:color="auto" w:fill="auto"/>
          <w:tblLayout w:type="fixed"/>
          <w:tblCellMar>
            <w:top w:w="0" w:type="dxa"/>
            <w:left w:w="0" w:type="dxa"/>
            <w:bottom w:w="0" w:type="dxa"/>
            <w:right w:w="0" w:type="dxa"/>
          </w:tblCellMar>
        </w:tblPrEx>
        <w:trPr>
          <w:trHeight w:val="3439" w:hRule="atLeast"/>
        </w:trPr>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市（县）</w:t>
            </w: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项目名称</w:t>
            </w:r>
          </w:p>
        </w:tc>
        <w:tc>
          <w:tcPr>
            <w:tcW w:w="3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服务车辆种类</w:t>
            </w:r>
          </w:p>
        </w:tc>
        <w:tc>
          <w:tcPr>
            <w:tcW w:w="3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建设地点</w:t>
            </w: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开工时间</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建成时间</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主要充电设备（名称、台数、投资额、可满足充电车辆数</w:t>
            </w:r>
          </w:p>
        </w:tc>
        <w:tc>
          <w:tcPr>
            <w:tcW w:w="2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投资建设单位</w:t>
            </w:r>
          </w:p>
        </w:tc>
        <w:tc>
          <w:tcPr>
            <w:tcW w:w="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运营单位</w:t>
            </w:r>
          </w:p>
        </w:tc>
        <w:tc>
          <w:tcPr>
            <w:tcW w:w="2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验收情况</w:t>
            </w:r>
          </w:p>
        </w:tc>
        <w:tc>
          <w:tcPr>
            <w:tcW w:w="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奖励标准</w:t>
            </w:r>
          </w:p>
        </w:tc>
        <w:tc>
          <w:tcPr>
            <w:tcW w:w="2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申请省级奖励资金</w:t>
            </w:r>
          </w:p>
        </w:tc>
      </w:tr>
      <w:tr>
        <w:tblPrEx>
          <w:tblLayout w:type="fixed"/>
          <w:tblCellMar>
            <w:top w:w="0" w:type="dxa"/>
            <w:left w:w="0" w:type="dxa"/>
            <w:bottom w:w="0" w:type="dxa"/>
            <w:right w:w="0" w:type="dxa"/>
          </w:tblCellMar>
        </w:tblPrEx>
        <w:trPr>
          <w:trHeight w:val="284" w:hRule="atLeast"/>
        </w:trPr>
        <w:tc>
          <w:tcPr>
            <w:tcW w:w="5749" w:type="dxa"/>
            <w:gridSpan w:val="11"/>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139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284" w:hRule="atLeast"/>
        </w:trPr>
        <w:tc>
          <w:tcPr>
            <w:tcW w:w="5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284" w:hRule="atLeast"/>
        </w:trPr>
        <w:tc>
          <w:tcPr>
            <w:tcW w:w="5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284" w:hRule="atLeast"/>
        </w:trPr>
        <w:tc>
          <w:tcPr>
            <w:tcW w:w="5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284" w:hRule="atLeast"/>
        </w:trPr>
        <w:tc>
          <w:tcPr>
            <w:tcW w:w="5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284" w:hRule="atLeast"/>
        </w:trPr>
        <w:tc>
          <w:tcPr>
            <w:tcW w:w="5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284" w:hRule="atLeast"/>
        </w:trPr>
        <w:tc>
          <w:tcPr>
            <w:tcW w:w="5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284" w:hRule="atLeast"/>
        </w:trPr>
        <w:tc>
          <w:tcPr>
            <w:tcW w:w="5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284" w:hRule="atLeast"/>
        </w:trPr>
        <w:tc>
          <w:tcPr>
            <w:tcW w:w="5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284" w:hRule="atLeast"/>
        </w:trPr>
        <w:tc>
          <w:tcPr>
            <w:tcW w:w="5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547" w:hRule="atLeast"/>
        </w:trPr>
        <w:tc>
          <w:tcPr>
            <w:tcW w:w="5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填表人</w:t>
            </w:r>
          </w:p>
        </w:tc>
        <w:tc>
          <w:tcPr>
            <w:tcW w:w="773"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47"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48"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69"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联系电话</w:t>
            </w:r>
          </w:p>
        </w:tc>
        <w:tc>
          <w:tcPr>
            <w:tcW w:w="3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5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47"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54"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填表日期：  </w:t>
            </w:r>
          </w:p>
        </w:tc>
        <w:tc>
          <w:tcPr>
            <w:tcW w:w="582"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年</w:t>
            </w:r>
          </w:p>
        </w:tc>
        <w:tc>
          <w:tcPr>
            <w:tcW w:w="49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月</w:t>
            </w:r>
          </w:p>
        </w:tc>
        <w:tc>
          <w:tcPr>
            <w:tcW w:w="489"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日</w:t>
            </w:r>
          </w:p>
        </w:tc>
        <w:tc>
          <w:tcPr>
            <w:tcW w:w="42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7"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2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7"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7"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bl>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填表说明: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1、服务车辆种类:新能源客车,新能源乘用车,新能源专用车、货车,然料电池乘用车、客车、货车;</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2、开工、建成日期按照“X月X日”格式填写</w:t>
      </w:r>
      <w:r>
        <w:rPr>
          <w:rFonts w:hint="eastAsia" w:ascii="仿宋_GB2312" w:hAnsi="仿宋_GB2312" w:eastAsia="仿宋_GB2312" w:cs="仿宋_GB2312"/>
          <w:sz w:val="32"/>
          <w:szCs w:val="32"/>
          <w:lang w:eastAsia="zh-CN"/>
        </w:rPr>
        <w:t>；</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3、主要充电设备投资额根据财务决算报告审核结果填写</w:t>
      </w:r>
      <w:r>
        <w:rPr>
          <w:rFonts w:hint="eastAsia" w:ascii="仿宋_GB2312" w:hAnsi="仿宋_GB2312" w:eastAsia="仿宋_GB2312" w:cs="仿宋_GB2312"/>
          <w:sz w:val="32"/>
          <w:szCs w:val="32"/>
          <w:lang w:eastAsia="zh-CN"/>
        </w:rPr>
        <w:t>；</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4、验收情况按照“是/否”格式填写,已通过验收的须在资金清算阶段附验收报告</w:t>
      </w:r>
      <w:r>
        <w:rPr>
          <w:rFonts w:hint="eastAsia" w:ascii="仿宋_GB2312" w:hAnsi="仿宋_GB2312" w:eastAsia="仿宋_GB2312" w:cs="仿宋_GB2312"/>
          <w:sz w:val="32"/>
          <w:szCs w:val="32"/>
          <w:lang w:eastAsia="zh-CN"/>
        </w:rPr>
        <w:t>；</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5、奖励标准按本通知关于充电基础设施奖励政策执行</w:t>
      </w:r>
      <w:r>
        <w:rPr>
          <w:rFonts w:hint="eastAsia" w:ascii="仿宋_GB2312" w:hAnsi="仿宋_GB2312" w:eastAsia="仿宋_GB2312" w:cs="仿宋_GB2312"/>
          <w:sz w:val="32"/>
          <w:szCs w:val="32"/>
          <w:lang w:eastAsia="zh-CN"/>
        </w:rPr>
        <w:t>。</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5</w:t>
      </w:r>
    </w:p>
    <w:p>
      <w:pPr>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河南省2018年新能源乘用车研发推广奖励资金申请表</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汽车生产企业注册地工信、财政、科技、发改部门:(盖章)</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汽车生产企业</w:t>
      </w:r>
      <w:r>
        <w:rPr>
          <w:rFonts w:hint="eastAsia" w:ascii="仿宋_GB2312" w:hAnsi="仿宋_GB2312" w:eastAsia="仿宋_GB2312" w:cs="仿宋_GB2312"/>
          <w:sz w:val="32"/>
          <w:szCs w:val="32"/>
          <w:lang w:eastAsia="zh-CN"/>
        </w:rPr>
        <w:t>：（盖章）</w:t>
      </w:r>
      <w:r>
        <w:rPr>
          <w:rFonts w:hint="eastAsia" w:ascii="仿宋_GB2312" w:hAnsi="仿宋_GB2312" w:eastAsia="仿宋_GB2312" w:cs="仿宋_GB2312"/>
          <w:sz w:val="32"/>
          <w:szCs w:val="32"/>
          <w:lang w:val="en-US" w:eastAsia="zh-CN"/>
        </w:rPr>
        <w:t xml:space="preserve">       单位：辆，万元</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p>
    <w:tbl>
      <w:tblPr>
        <w:tblStyle w:val="3"/>
        <w:tblW w:w="7980" w:type="dxa"/>
        <w:tblInd w:w="0" w:type="dxa"/>
        <w:shd w:val="clear" w:color="auto" w:fill="auto"/>
        <w:tblLayout w:type="fixed"/>
        <w:tblCellMar>
          <w:top w:w="0" w:type="dxa"/>
          <w:left w:w="0" w:type="dxa"/>
          <w:bottom w:w="0" w:type="dxa"/>
          <w:right w:w="0" w:type="dxa"/>
        </w:tblCellMar>
      </w:tblPr>
      <w:tblGrid>
        <w:gridCol w:w="1086"/>
        <w:gridCol w:w="850"/>
        <w:gridCol w:w="995"/>
        <w:gridCol w:w="1068"/>
        <w:gridCol w:w="1031"/>
        <w:gridCol w:w="779"/>
        <w:gridCol w:w="868"/>
        <w:gridCol w:w="1303"/>
      </w:tblGrid>
      <w:tr>
        <w:tblPrEx>
          <w:shd w:val="clear" w:color="auto" w:fill="auto"/>
          <w:tblLayout w:type="fixed"/>
          <w:tblCellMar>
            <w:top w:w="0" w:type="dxa"/>
            <w:left w:w="0" w:type="dxa"/>
            <w:bottom w:w="0" w:type="dxa"/>
            <w:right w:w="0" w:type="dxa"/>
          </w:tblCellMar>
        </w:tblPrEx>
        <w:trPr>
          <w:trHeight w:val="1556" w:hRule="atLeast"/>
        </w:trPr>
        <w:tc>
          <w:tcPr>
            <w:tcW w:w="10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车辆类型</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推荐目录批次</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进入推荐目录日期</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推广数量</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销售数量</w:t>
            </w:r>
          </w:p>
        </w:tc>
        <w:tc>
          <w:tcPr>
            <w:tcW w:w="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适用省奖励标准</w:t>
            </w:r>
          </w:p>
        </w:tc>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申请省奖励资金</w:t>
            </w:r>
          </w:p>
        </w:tc>
      </w:tr>
      <w:tr>
        <w:tblPrEx>
          <w:tblLayout w:type="fixed"/>
          <w:tblCellMar>
            <w:top w:w="0" w:type="dxa"/>
            <w:left w:w="0" w:type="dxa"/>
            <w:bottom w:w="0" w:type="dxa"/>
            <w:right w:w="0" w:type="dxa"/>
          </w:tblCellMar>
        </w:tblPrEx>
        <w:trPr>
          <w:trHeight w:val="351" w:hRule="atLeast"/>
        </w:trPr>
        <w:tc>
          <w:tcPr>
            <w:tcW w:w="10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351" w:hRule="atLeast"/>
        </w:trPr>
        <w:tc>
          <w:tcPr>
            <w:tcW w:w="10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351" w:hRule="atLeast"/>
        </w:trPr>
        <w:tc>
          <w:tcPr>
            <w:tcW w:w="10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361" w:hRule="atLeast"/>
        </w:trPr>
        <w:tc>
          <w:tcPr>
            <w:tcW w:w="10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bl>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填表人：          联系电话：       填表日期：年 月 日</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填表说明：</w:t>
      </w:r>
    </w:p>
    <w:p>
      <w:pPr>
        <w:numPr>
          <w:ilvl w:val="0"/>
          <w:numId w:val="3"/>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车辆行驶证时间必须在车型进入推荐目录之日起一年内；</w:t>
      </w:r>
    </w:p>
    <w:p>
      <w:pPr>
        <w:numPr>
          <w:ilvl w:val="0"/>
          <w:numId w:val="3"/>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车辆型号必须严格按照国家“新能源汽车推广应用工程推荐车型目录”填写；</w:t>
      </w:r>
    </w:p>
    <w:p>
      <w:pPr>
        <w:numPr>
          <w:ilvl w:val="0"/>
          <w:numId w:val="3"/>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适用省奖励标准按照本通知附件1执行。</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rPr>
        <w:t>信息公开选项:依申请公开</w:t>
      </w:r>
    </w:p>
    <w:p>
      <w:pPr>
        <w:ind w:left="5107" w:leftChars="2432"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河南省财政厅办公室2018年7月19日印发</w:t>
      </w:r>
    </w:p>
    <w:p>
      <w:pPr>
        <w:rPr>
          <w:rFonts w:hint="eastAsia" w:ascii="仿宋_GB2312" w:hAnsi="仿宋_GB2312" w:eastAsia="仿宋_GB2312" w:cs="仿宋_GB2312"/>
          <w:sz w:val="32"/>
          <w:szCs w:val="32"/>
        </w:rPr>
      </w:pP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903691"/>
    <w:multiLevelType w:val="singleLevel"/>
    <w:tmpl w:val="E9903691"/>
    <w:lvl w:ilvl="0" w:tentative="0">
      <w:start w:val="1"/>
      <w:numFmt w:val="chineseCounting"/>
      <w:suff w:val="nothing"/>
      <w:lvlText w:val="%1、"/>
      <w:lvlJc w:val="left"/>
      <w:rPr>
        <w:rFonts w:hint="eastAsia"/>
      </w:rPr>
    </w:lvl>
  </w:abstractNum>
  <w:abstractNum w:abstractNumId="1">
    <w:nsid w:val="24B659CC"/>
    <w:multiLevelType w:val="singleLevel"/>
    <w:tmpl w:val="24B659CC"/>
    <w:lvl w:ilvl="0" w:tentative="0">
      <w:start w:val="1"/>
      <w:numFmt w:val="chineseCounting"/>
      <w:suff w:val="nothing"/>
      <w:lvlText w:val="（%1）"/>
      <w:lvlJc w:val="left"/>
      <w:rPr>
        <w:rFonts w:hint="eastAsia"/>
      </w:rPr>
    </w:lvl>
  </w:abstractNum>
  <w:abstractNum w:abstractNumId="2">
    <w:nsid w:val="26FC85CB"/>
    <w:multiLevelType w:val="singleLevel"/>
    <w:tmpl w:val="26FC85CB"/>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5712212"/>
    <w:rsid w:val="3E2D757E"/>
    <w:rsid w:val="521D4DB0"/>
    <w:rsid w:val="7C6548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LeoJRP</cp:lastModifiedBy>
  <dcterms:modified xsi:type="dcterms:W3CDTF">2019-07-26T03:18:31Z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