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2EA" w:rsidRPr="00C504F0" w:rsidRDefault="009932EA" w:rsidP="00C504F0">
      <w:pPr>
        <w:spacing w:line="600" w:lineRule="exact"/>
        <w:rPr>
          <w:rFonts w:ascii="黑体" w:eastAsia="黑体" w:hAnsi="黑体"/>
          <w:kern w:val="0"/>
          <w:sz w:val="32"/>
          <w:szCs w:val="32"/>
        </w:rPr>
      </w:pPr>
      <w:r w:rsidRPr="00C504F0">
        <w:rPr>
          <w:rFonts w:ascii="黑体" w:eastAsia="黑体" w:hAnsi="黑体" w:hint="eastAsia"/>
          <w:kern w:val="0"/>
          <w:sz w:val="32"/>
          <w:szCs w:val="32"/>
        </w:rPr>
        <w:t>附件</w:t>
      </w:r>
      <w:r>
        <w:rPr>
          <w:rFonts w:ascii="黑体" w:eastAsia="黑体" w:hAnsi="黑体"/>
          <w:kern w:val="0"/>
          <w:sz w:val="32"/>
          <w:szCs w:val="32"/>
        </w:rPr>
        <w:t>1</w:t>
      </w:r>
    </w:p>
    <w:p w:rsidR="009932EA" w:rsidRDefault="009932EA" w:rsidP="003F72E9">
      <w:pPr>
        <w:spacing w:line="600" w:lineRule="exact"/>
        <w:jc w:val="center"/>
        <w:rPr>
          <w:rFonts w:ascii="方正小标宋简体" w:eastAsia="方正小标宋简体" w:hAnsi="黑体"/>
          <w:kern w:val="0"/>
          <w:sz w:val="44"/>
          <w:szCs w:val="44"/>
        </w:rPr>
      </w:pPr>
    </w:p>
    <w:p w:rsidR="009932EA" w:rsidRDefault="009932EA" w:rsidP="003F72E9">
      <w:pPr>
        <w:spacing w:line="600" w:lineRule="exact"/>
        <w:jc w:val="center"/>
        <w:rPr>
          <w:rFonts w:ascii="方正小标宋简体" w:eastAsia="方正小标宋简体" w:hAnsi="黑体"/>
          <w:kern w:val="0"/>
          <w:sz w:val="44"/>
          <w:szCs w:val="44"/>
        </w:rPr>
      </w:pPr>
      <w:r>
        <w:rPr>
          <w:rFonts w:ascii="方正小标宋简体" w:eastAsia="方正小标宋简体" w:hAnsi="黑体"/>
          <w:kern w:val="0"/>
          <w:sz w:val="44"/>
          <w:szCs w:val="44"/>
        </w:rPr>
        <w:t>2022</w:t>
      </w:r>
      <w:r>
        <w:rPr>
          <w:rFonts w:ascii="方正小标宋简体" w:eastAsia="方正小标宋简体" w:hAnsi="黑体" w:hint="eastAsia"/>
          <w:kern w:val="0"/>
          <w:sz w:val="44"/>
          <w:szCs w:val="44"/>
        </w:rPr>
        <w:t>年政府会计信息质量检查工作</w:t>
      </w:r>
    </w:p>
    <w:p w:rsidR="009932EA" w:rsidRDefault="009932EA" w:rsidP="003F72E9">
      <w:pPr>
        <w:spacing w:line="600" w:lineRule="exact"/>
        <w:jc w:val="center"/>
        <w:rPr>
          <w:rFonts w:ascii="方正小标宋简体" w:eastAsia="方正小标宋简体" w:hAnsi="黑体"/>
          <w:kern w:val="0"/>
          <w:sz w:val="44"/>
          <w:szCs w:val="44"/>
        </w:rPr>
      </w:pPr>
      <w:r>
        <w:rPr>
          <w:rFonts w:ascii="方正小标宋简体" w:eastAsia="方正小标宋简体" w:hAnsi="黑体" w:hint="eastAsia"/>
          <w:kern w:val="0"/>
          <w:sz w:val="44"/>
          <w:szCs w:val="44"/>
        </w:rPr>
        <w:t>实施方案</w:t>
      </w:r>
    </w:p>
    <w:p w:rsidR="009932EA" w:rsidRDefault="009932EA">
      <w:pPr>
        <w:spacing w:line="600" w:lineRule="exact"/>
        <w:rPr>
          <w:rFonts w:ascii="仿宋_GB2312" w:eastAsia="仿宋_GB2312" w:hAnsi="黑体"/>
          <w:kern w:val="0"/>
          <w:sz w:val="32"/>
          <w:szCs w:val="32"/>
        </w:rPr>
      </w:pPr>
    </w:p>
    <w:p w:rsidR="009932EA" w:rsidRDefault="009932EA" w:rsidP="00CC2440">
      <w:pPr>
        <w:spacing w:line="580" w:lineRule="exact"/>
        <w:ind w:firstLineChars="200" w:firstLine="640"/>
        <w:rPr>
          <w:rFonts w:ascii="仿宋_GB2312" w:eastAsia="仿宋_GB2312"/>
          <w:sz w:val="32"/>
        </w:rPr>
      </w:pPr>
      <w:r>
        <w:rPr>
          <w:rFonts w:ascii="仿宋_GB2312" w:eastAsia="仿宋_GB2312" w:hAnsi="黑体" w:hint="eastAsia"/>
          <w:kern w:val="0"/>
          <w:sz w:val="32"/>
          <w:szCs w:val="32"/>
        </w:rPr>
        <w:t>为做好</w:t>
      </w:r>
      <w:r>
        <w:rPr>
          <w:rFonts w:ascii="仿宋_GB2312" w:eastAsia="仿宋_GB2312" w:hAnsi="黑体"/>
          <w:kern w:val="0"/>
          <w:sz w:val="32"/>
          <w:szCs w:val="32"/>
        </w:rPr>
        <w:t>2022</w:t>
      </w:r>
      <w:r>
        <w:rPr>
          <w:rFonts w:ascii="仿宋_GB2312" w:eastAsia="仿宋_GB2312" w:hAnsi="黑体" w:hint="eastAsia"/>
          <w:kern w:val="0"/>
          <w:sz w:val="32"/>
          <w:szCs w:val="32"/>
        </w:rPr>
        <w:t>年政府会计信息质量检查工作，根据</w:t>
      </w:r>
      <w:r w:rsidRPr="00080057">
        <w:rPr>
          <w:rFonts w:ascii="仿宋_GB2312" w:eastAsia="仿宋_GB2312" w:hAnsi="黑体" w:hint="eastAsia"/>
          <w:kern w:val="0"/>
          <w:sz w:val="32"/>
          <w:szCs w:val="32"/>
        </w:rPr>
        <w:t>财政部</w:t>
      </w:r>
      <w:r>
        <w:rPr>
          <w:rFonts w:ascii="仿宋_GB2312" w:eastAsia="仿宋_GB2312" w:hAnsi="黑体" w:hint="eastAsia"/>
          <w:kern w:val="0"/>
          <w:sz w:val="32"/>
          <w:szCs w:val="32"/>
        </w:rPr>
        <w:t>《</w:t>
      </w:r>
      <w:r w:rsidRPr="00080057">
        <w:rPr>
          <w:rFonts w:ascii="仿宋_GB2312" w:eastAsia="仿宋_GB2312" w:hAnsi="黑体" w:hint="eastAsia"/>
          <w:kern w:val="0"/>
          <w:sz w:val="32"/>
          <w:szCs w:val="32"/>
        </w:rPr>
        <w:t>财政检查工作规则》</w:t>
      </w:r>
      <w:r>
        <w:rPr>
          <w:rFonts w:ascii="仿宋_GB2312" w:eastAsia="仿宋_GB2312" w:hAnsi="黑体" w:hint="eastAsia"/>
          <w:kern w:val="0"/>
          <w:sz w:val="32"/>
          <w:szCs w:val="32"/>
        </w:rPr>
        <w:t>，结合我省实际，</w:t>
      </w:r>
      <w:r>
        <w:rPr>
          <w:rFonts w:ascii="仿宋_GB2312" w:eastAsia="仿宋_GB2312" w:hint="eastAsia"/>
          <w:sz w:val="32"/>
        </w:rPr>
        <w:t>制定本实施方案。</w:t>
      </w:r>
    </w:p>
    <w:p w:rsidR="009932EA" w:rsidRDefault="009932EA" w:rsidP="00CC2440">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一、指导思想</w:t>
      </w:r>
    </w:p>
    <w:p w:rsidR="009932EA" w:rsidRDefault="009932EA" w:rsidP="00954AF6">
      <w:pPr>
        <w:spacing w:line="580" w:lineRule="exact"/>
        <w:ind w:firstLineChars="200" w:firstLine="640"/>
        <w:rPr>
          <w:rFonts w:ascii="仿宋_GB2312" w:eastAsia="仿宋_GB2312"/>
          <w:sz w:val="32"/>
          <w:szCs w:val="32"/>
        </w:rPr>
      </w:pPr>
      <w:r>
        <w:rPr>
          <w:rFonts w:ascii="仿宋_GB2312" w:eastAsia="仿宋_GB2312" w:hint="eastAsia"/>
          <w:sz w:val="32"/>
          <w:szCs w:val="32"/>
        </w:rPr>
        <w:t>深入贯彻落实</w:t>
      </w:r>
      <w:r w:rsidRPr="00BC149E">
        <w:rPr>
          <w:rFonts w:ascii="仿宋_GB2312" w:eastAsia="仿宋_GB2312" w:hint="eastAsia"/>
          <w:sz w:val="32"/>
          <w:szCs w:val="32"/>
        </w:rPr>
        <w:t>习近平总书记在十九届中央纪委四次全会上</w:t>
      </w:r>
      <w:r>
        <w:rPr>
          <w:rFonts w:ascii="仿宋_GB2312" w:eastAsia="仿宋_GB2312" w:hint="eastAsia"/>
          <w:sz w:val="32"/>
          <w:szCs w:val="32"/>
        </w:rPr>
        <w:t>关于</w:t>
      </w:r>
      <w:r w:rsidRPr="00BC149E">
        <w:rPr>
          <w:rFonts w:ascii="仿宋_GB2312" w:eastAsia="仿宋_GB2312" w:hint="eastAsia"/>
          <w:sz w:val="32"/>
          <w:szCs w:val="32"/>
        </w:rPr>
        <w:t>完善党和国家监督体系</w:t>
      </w:r>
      <w:r>
        <w:rPr>
          <w:rFonts w:ascii="仿宋_GB2312" w:eastAsia="仿宋_GB2312" w:hint="eastAsia"/>
          <w:sz w:val="32"/>
          <w:szCs w:val="32"/>
        </w:rPr>
        <w:t>的重要讲话</w:t>
      </w:r>
      <w:r w:rsidRPr="00BC149E">
        <w:rPr>
          <w:rFonts w:ascii="仿宋_GB2312" w:eastAsia="仿宋_GB2312" w:hint="eastAsia"/>
          <w:sz w:val="32"/>
          <w:szCs w:val="32"/>
        </w:rPr>
        <w:t>精神</w:t>
      </w:r>
      <w:r>
        <w:rPr>
          <w:rFonts w:ascii="仿宋_GB2312" w:eastAsia="仿宋_GB2312" w:hint="eastAsia"/>
          <w:sz w:val="32"/>
          <w:szCs w:val="32"/>
        </w:rPr>
        <w:t>，充分发挥财会监督主责作用，推动政府部门全面执行《会计法》《预算法》《政府会计准则》《政府会计制度》等法律法规，切实提升政府会计数据的真实性和完整性，为</w:t>
      </w:r>
      <w:r w:rsidRPr="0012526F">
        <w:rPr>
          <w:rFonts w:ascii="仿宋_GB2312" w:eastAsia="仿宋_GB2312" w:hint="eastAsia"/>
          <w:sz w:val="32"/>
          <w:szCs w:val="32"/>
        </w:rPr>
        <w:t>推进国家治理体系和治理能力现代化</w:t>
      </w:r>
      <w:r>
        <w:rPr>
          <w:rFonts w:ascii="仿宋_GB2312" w:eastAsia="仿宋_GB2312" w:hint="eastAsia"/>
          <w:sz w:val="32"/>
          <w:szCs w:val="32"/>
        </w:rPr>
        <w:t>提供有力数据支撑</w:t>
      </w:r>
      <w:r w:rsidRPr="0012526F">
        <w:rPr>
          <w:rFonts w:ascii="仿宋_GB2312" w:eastAsia="仿宋_GB2312" w:hint="eastAsia"/>
          <w:sz w:val="32"/>
          <w:szCs w:val="32"/>
        </w:rPr>
        <w:t>。</w:t>
      </w:r>
    </w:p>
    <w:p w:rsidR="009932EA" w:rsidRPr="009B4735" w:rsidRDefault="009932EA" w:rsidP="00CC2440">
      <w:pPr>
        <w:spacing w:line="580" w:lineRule="exact"/>
        <w:ind w:firstLineChars="200" w:firstLine="640"/>
        <w:rPr>
          <w:rFonts w:ascii="黑体" w:eastAsia="黑体" w:hAnsi="黑体"/>
          <w:kern w:val="0"/>
          <w:sz w:val="32"/>
          <w:szCs w:val="32"/>
        </w:rPr>
      </w:pPr>
      <w:r w:rsidRPr="009B4735">
        <w:rPr>
          <w:rFonts w:ascii="黑体" w:eastAsia="黑体" w:hAnsi="黑体" w:hint="eastAsia"/>
          <w:kern w:val="0"/>
          <w:sz w:val="32"/>
          <w:szCs w:val="32"/>
        </w:rPr>
        <w:t>二、</w:t>
      </w:r>
      <w:r>
        <w:rPr>
          <w:rFonts w:ascii="黑体" w:eastAsia="黑体" w:hAnsi="黑体" w:hint="eastAsia"/>
          <w:kern w:val="0"/>
          <w:sz w:val="32"/>
          <w:szCs w:val="32"/>
        </w:rPr>
        <w:t>工作目标</w:t>
      </w:r>
      <w:bookmarkStart w:id="0" w:name="_GoBack"/>
      <w:bookmarkEnd w:id="0"/>
    </w:p>
    <w:p w:rsidR="009932EA" w:rsidRPr="007D034E" w:rsidRDefault="009932EA" w:rsidP="00CC2440">
      <w:pPr>
        <w:spacing w:line="580" w:lineRule="exact"/>
        <w:ind w:firstLineChars="200" w:firstLine="640"/>
        <w:rPr>
          <w:rFonts w:ascii="仿宋_GB2312" w:eastAsia="仿宋_GB2312"/>
          <w:sz w:val="32"/>
          <w:szCs w:val="32"/>
        </w:rPr>
      </w:pPr>
      <w:r>
        <w:rPr>
          <w:rFonts w:ascii="仿宋_GB2312" w:eastAsia="仿宋_GB2312" w:hint="eastAsia"/>
          <w:sz w:val="32"/>
          <w:szCs w:val="32"/>
        </w:rPr>
        <w:t>通过检查，全面了解被检查单位遵守会计法律法规、政府会计准则、政府会计制度、内部控制规范以及国家财税政策等有关情况，</w:t>
      </w:r>
      <w:r>
        <w:rPr>
          <w:rFonts w:ascii="仿宋_GB2312" w:eastAsia="仿宋_GB2312" w:hAnsi="黑体" w:hint="eastAsia"/>
          <w:kern w:val="0"/>
          <w:sz w:val="32"/>
          <w:szCs w:val="32"/>
        </w:rPr>
        <w:t>推动行政事业单位提升财务管理水平，提高政府会计信息质量，全面实现</w:t>
      </w:r>
      <w:r w:rsidRPr="0029183E">
        <w:rPr>
          <w:rFonts w:ascii="仿宋_GB2312" w:eastAsia="仿宋_GB2312" w:hAnsi="黑体" w:hint="eastAsia"/>
          <w:kern w:val="0"/>
          <w:sz w:val="32"/>
          <w:szCs w:val="32"/>
        </w:rPr>
        <w:t>财务会计与预算会计“双功能、双基础、双报告”目标</w:t>
      </w:r>
      <w:r>
        <w:rPr>
          <w:rFonts w:ascii="仿宋_GB2312" w:eastAsia="仿宋_GB2312" w:hAnsi="黑体" w:hint="eastAsia"/>
          <w:kern w:val="0"/>
          <w:sz w:val="32"/>
          <w:szCs w:val="32"/>
        </w:rPr>
        <w:t>。</w:t>
      </w:r>
    </w:p>
    <w:p w:rsidR="009932EA" w:rsidRDefault="009932EA" w:rsidP="00156C0F">
      <w:pPr>
        <w:snapToGrid w:val="0"/>
        <w:spacing w:line="600" w:lineRule="exact"/>
        <w:ind w:firstLineChars="200" w:firstLine="640"/>
        <w:rPr>
          <w:rFonts w:ascii="黑体" w:eastAsia="黑体"/>
          <w:color w:val="000000"/>
          <w:sz w:val="32"/>
          <w:szCs w:val="32"/>
        </w:rPr>
      </w:pPr>
      <w:r>
        <w:rPr>
          <w:rFonts w:ascii="黑体" w:eastAsia="黑体" w:hint="eastAsia"/>
          <w:color w:val="000000"/>
          <w:sz w:val="32"/>
          <w:szCs w:val="32"/>
        </w:rPr>
        <w:t>三</w:t>
      </w:r>
      <w:r w:rsidRPr="00BB30DB">
        <w:rPr>
          <w:rFonts w:ascii="黑体" w:eastAsia="黑体" w:hint="eastAsia"/>
          <w:color w:val="000000"/>
          <w:sz w:val="32"/>
          <w:szCs w:val="32"/>
        </w:rPr>
        <w:t>、检查范围</w:t>
      </w:r>
    </w:p>
    <w:p w:rsidR="009932EA" w:rsidRDefault="009932EA" w:rsidP="00156C0F">
      <w:pPr>
        <w:spacing w:line="600" w:lineRule="exact"/>
        <w:ind w:firstLineChars="200" w:firstLine="640"/>
        <w:rPr>
          <w:rFonts w:ascii="仿宋_GB2312" w:eastAsia="仿宋_GB2312" w:hAnsi="黑体"/>
          <w:kern w:val="0"/>
          <w:sz w:val="32"/>
          <w:szCs w:val="32"/>
        </w:rPr>
      </w:pPr>
      <w:r>
        <w:rPr>
          <w:rFonts w:ascii="仿宋_GB2312" w:eastAsia="仿宋_GB2312" w:hAnsi="黑体" w:hint="eastAsia"/>
          <w:kern w:val="0"/>
          <w:sz w:val="32"/>
          <w:szCs w:val="32"/>
        </w:rPr>
        <w:t>省市县各级财政部门分别选择</w:t>
      </w:r>
      <w:r>
        <w:rPr>
          <w:rFonts w:ascii="仿宋_GB2312" w:eastAsia="仿宋_GB2312" w:hAnsi="黑体"/>
          <w:kern w:val="0"/>
          <w:sz w:val="32"/>
          <w:szCs w:val="32"/>
        </w:rPr>
        <w:t>2</w:t>
      </w:r>
      <w:r>
        <w:rPr>
          <w:rFonts w:ascii="仿宋_GB2312" w:eastAsia="仿宋_GB2312" w:hAnsi="黑体" w:hint="eastAsia"/>
          <w:kern w:val="0"/>
          <w:sz w:val="32"/>
          <w:szCs w:val="32"/>
        </w:rPr>
        <w:t>至</w:t>
      </w:r>
      <w:r>
        <w:rPr>
          <w:rFonts w:ascii="仿宋_GB2312" w:eastAsia="仿宋_GB2312" w:hAnsi="黑体"/>
          <w:kern w:val="0"/>
          <w:sz w:val="32"/>
          <w:szCs w:val="32"/>
        </w:rPr>
        <w:t>3</w:t>
      </w:r>
      <w:r>
        <w:rPr>
          <w:rFonts w:ascii="仿宋_GB2312" w:eastAsia="仿宋_GB2312" w:hAnsi="黑体" w:hint="eastAsia"/>
          <w:kern w:val="0"/>
          <w:sz w:val="32"/>
          <w:szCs w:val="32"/>
        </w:rPr>
        <w:t>家本</w:t>
      </w:r>
      <w:r>
        <w:rPr>
          <w:rFonts w:eastAsia="仿宋_GB2312" w:hint="eastAsia"/>
          <w:sz w:val="32"/>
          <w:szCs w:val="32"/>
        </w:rPr>
        <w:t>级</w:t>
      </w:r>
      <w:r w:rsidRPr="00F30DB9">
        <w:rPr>
          <w:rFonts w:eastAsia="仿宋_GB2312" w:hint="eastAsia"/>
          <w:sz w:val="32"/>
          <w:szCs w:val="32"/>
        </w:rPr>
        <w:t>行政</w:t>
      </w:r>
      <w:r>
        <w:rPr>
          <w:rFonts w:eastAsia="仿宋_GB2312" w:hint="eastAsia"/>
          <w:sz w:val="32"/>
          <w:szCs w:val="32"/>
        </w:rPr>
        <w:t>事业</w:t>
      </w:r>
      <w:r w:rsidRPr="00F30DB9">
        <w:rPr>
          <w:rFonts w:eastAsia="仿宋_GB2312" w:hint="eastAsia"/>
          <w:sz w:val="32"/>
          <w:szCs w:val="32"/>
        </w:rPr>
        <w:t>单位</w:t>
      </w:r>
      <w:r>
        <w:rPr>
          <w:rFonts w:eastAsia="仿宋_GB2312" w:hint="eastAsia"/>
          <w:sz w:val="32"/>
          <w:szCs w:val="32"/>
        </w:rPr>
        <w:t>开展</w:t>
      </w:r>
      <w:r>
        <w:rPr>
          <w:rFonts w:eastAsia="仿宋_GB2312"/>
          <w:sz w:val="32"/>
          <w:szCs w:val="32"/>
        </w:rPr>
        <w:t>2021</w:t>
      </w:r>
      <w:r>
        <w:rPr>
          <w:rFonts w:eastAsia="仿宋_GB2312" w:hint="eastAsia"/>
          <w:sz w:val="32"/>
          <w:szCs w:val="32"/>
        </w:rPr>
        <w:t>年度政府会计信息质量检查，</w:t>
      </w:r>
      <w:r>
        <w:rPr>
          <w:rFonts w:ascii="仿宋_GB2312" w:eastAsia="仿宋_GB2312" w:hAnsi="黑体" w:hint="eastAsia"/>
          <w:kern w:val="0"/>
          <w:sz w:val="32"/>
          <w:szCs w:val="32"/>
        </w:rPr>
        <w:t>必要时可追溯到以前年度、可延伸检查二级机构及相关单位。</w:t>
      </w:r>
    </w:p>
    <w:p w:rsidR="009932EA" w:rsidRDefault="009932EA" w:rsidP="009240EB">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四、检查</w:t>
      </w:r>
      <w:r>
        <w:rPr>
          <w:rFonts w:ascii="黑体" w:eastAsia="黑体" w:hint="eastAsia"/>
          <w:color w:val="000000"/>
          <w:sz w:val="32"/>
          <w:szCs w:val="32"/>
        </w:rPr>
        <w:t>内容</w:t>
      </w:r>
    </w:p>
    <w:p w:rsidR="009932EA" w:rsidRPr="00281FC3" w:rsidRDefault="009932EA" w:rsidP="009240EB">
      <w:pPr>
        <w:spacing w:line="600" w:lineRule="exact"/>
        <w:ind w:firstLineChars="200" w:firstLine="640"/>
        <w:rPr>
          <w:rFonts w:ascii="楷体_GB2312" w:eastAsia="楷体_GB2312" w:hAnsi="黑体"/>
          <w:color w:val="000000"/>
          <w:kern w:val="0"/>
          <w:sz w:val="32"/>
          <w:szCs w:val="32"/>
        </w:rPr>
      </w:pPr>
      <w:r w:rsidRPr="00281FC3">
        <w:rPr>
          <w:rFonts w:ascii="仿宋_GB2312" w:eastAsia="仿宋_GB2312" w:hAnsi="黑体" w:hint="eastAsia"/>
          <w:color w:val="000000"/>
          <w:kern w:val="0"/>
          <w:sz w:val="32"/>
          <w:szCs w:val="32"/>
        </w:rPr>
        <w:t>检查的主要内容是</w:t>
      </w:r>
      <w:r w:rsidRPr="00281FC3">
        <w:rPr>
          <w:rFonts w:ascii="仿宋_GB2312" w:eastAsia="仿宋_GB2312" w:hAnsi="黑体"/>
          <w:color w:val="000000"/>
          <w:kern w:val="0"/>
          <w:sz w:val="32"/>
          <w:szCs w:val="32"/>
        </w:rPr>
        <w:t>2021</w:t>
      </w:r>
      <w:r w:rsidRPr="00281FC3">
        <w:rPr>
          <w:rFonts w:ascii="仿宋_GB2312" w:eastAsia="仿宋_GB2312" w:hAnsi="黑体" w:hint="eastAsia"/>
          <w:color w:val="000000"/>
          <w:kern w:val="0"/>
          <w:sz w:val="32"/>
          <w:szCs w:val="32"/>
        </w:rPr>
        <w:t>年</w:t>
      </w:r>
      <w:r>
        <w:rPr>
          <w:rFonts w:ascii="仿宋_GB2312" w:eastAsia="仿宋_GB2312" w:hAnsi="黑体" w:hint="eastAsia"/>
          <w:color w:val="000000"/>
          <w:kern w:val="0"/>
          <w:sz w:val="32"/>
          <w:szCs w:val="32"/>
        </w:rPr>
        <w:t>政府会计核算、预决算管理以及</w:t>
      </w:r>
      <w:r w:rsidRPr="00281FC3">
        <w:rPr>
          <w:rFonts w:ascii="仿宋_GB2312" w:eastAsia="仿宋_GB2312" w:hAnsi="黑体"/>
          <w:color w:val="000000"/>
          <w:kern w:val="0"/>
          <w:sz w:val="32"/>
          <w:szCs w:val="32"/>
        </w:rPr>
        <w:t>2019</w:t>
      </w:r>
      <w:r w:rsidRPr="00281FC3">
        <w:rPr>
          <w:rFonts w:ascii="仿宋_GB2312" w:eastAsia="仿宋_GB2312" w:hAnsi="黑体" w:hint="eastAsia"/>
          <w:color w:val="000000"/>
          <w:kern w:val="0"/>
          <w:sz w:val="32"/>
          <w:szCs w:val="32"/>
        </w:rPr>
        <w:t>年新旧制度衔接情况。具体内容包括：</w:t>
      </w:r>
    </w:p>
    <w:p w:rsidR="009932EA" w:rsidRDefault="009932EA" w:rsidP="009240EB">
      <w:pPr>
        <w:widowControl/>
        <w:rPr>
          <w:rFonts w:ascii="仿宋_GB2312" w:eastAsia="仿宋_GB2312" w:hAnsi="黑体"/>
          <w:kern w:val="0"/>
          <w:sz w:val="32"/>
          <w:szCs w:val="32"/>
        </w:rPr>
      </w:pPr>
      <w:r>
        <w:rPr>
          <w:rFonts w:ascii="仿宋_GB2312" w:eastAsia="仿宋_GB2312" w:hAnsi="黑体" w:hint="eastAsia"/>
          <w:b/>
          <w:kern w:val="0"/>
          <w:sz w:val="32"/>
          <w:szCs w:val="32"/>
        </w:rPr>
        <w:t xml:space="preserve">　</w:t>
      </w:r>
      <w:r w:rsidRPr="00967BCB">
        <w:rPr>
          <w:rFonts w:ascii="仿宋_GB2312" w:eastAsia="仿宋_GB2312" w:hAnsi="黑体" w:hint="eastAsia"/>
          <w:b/>
          <w:kern w:val="0"/>
          <w:sz w:val="32"/>
          <w:szCs w:val="32"/>
        </w:rPr>
        <w:t xml:space="preserve">　</w:t>
      </w:r>
      <w:r w:rsidRPr="00967BCB">
        <w:rPr>
          <w:rFonts w:ascii="楷体_GB2312" w:eastAsia="楷体_GB2312" w:hAnsi="黑体" w:hint="eastAsia"/>
          <w:b/>
          <w:kern w:val="0"/>
          <w:sz w:val="32"/>
          <w:szCs w:val="32"/>
        </w:rPr>
        <w:t>（一）资产方面。</w:t>
      </w:r>
      <w:r w:rsidRPr="00FF409C">
        <w:rPr>
          <w:rFonts w:ascii="仿宋_GB2312" w:eastAsia="仿宋_GB2312" w:hAnsi="黑体" w:hint="eastAsia"/>
          <w:kern w:val="0"/>
          <w:sz w:val="32"/>
          <w:szCs w:val="32"/>
        </w:rPr>
        <w:t>重点关注被检查单位</w:t>
      </w:r>
      <w:r>
        <w:rPr>
          <w:rFonts w:ascii="仿宋_GB2312" w:eastAsia="仿宋_GB2312" w:hAnsi="黑体" w:hint="eastAsia"/>
          <w:kern w:val="0"/>
          <w:sz w:val="32"/>
          <w:szCs w:val="32"/>
        </w:rPr>
        <w:t>的资产计量、确认是否准确；是否严格执行现金收支核算制度；是否按照固定资产的类别和项目进行核算；是否存在固定资产账卡、账实、账账不符问题；资产的折旧、摊销是否准确等。</w:t>
      </w:r>
    </w:p>
    <w:p w:rsidR="009932EA" w:rsidRDefault="009932EA" w:rsidP="009240EB">
      <w:pPr>
        <w:widowControl/>
        <w:ind w:firstLine="641"/>
      </w:pPr>
      <w:r w:rsidRPr="004646B5">
        <w:rPr>
          <w:rFonts w:ascii="楷体_GB2312" w:eastAsia="楷体_GB2312" w:hAnsi="黑体" w:hint="eastAsia"/>
          <w:b/>
          <w:kern w:val="0"/>
          <w:sz w:val="32"/>
          <w:szCs w:val="32"/>
        </w:rPr>
        <w:t>（二）负债方面。</w:t>
      </w:r>
      <w:r w:rsidRPr="00FF409C">
        <w:rPr>
          <w:rFonts w:ascii="仿宋_GB2312" w:eastAsia="仿宋_GB2312" w:hAnsi="黑体" w:hint="eastAsia"/>
          <w:kern w:val="0"/>
          <w:sz w:val="32"/>
          <w:szCs w:val="32"/>
        </w:rPr>
        <w:t>重点关注被检查单位</w:t>
      </w:r>
      <w:r>
        <w:rPr>
          <w:rFonts w:ascii="仿宋_GB2312" w:eastAsia="仿宋_GB2312" w:hAnsi="黑体" w:hint="eastAsia"/>
          <w:kern w:val="0"/>
          <w:sz w:val="32"/>
          <w:szCs w:val="32"/>
        </w:rPr>
        <w:t>的负债计量、确认是否准确；借款合同签订是否规范，借款数额、借款用途是否真实、合法；应付及暂收款项、没有纳入预算的暂付款核算是否准确、及时。</w:t>
      </w:r>
    </w:p>
    <w:p w:rsidR="009932EA" w:rsidRDefault="009932EA" w:rsidP="009240EB">
      <w:pPr>
        <w:widowControl/>
        <w:rPr>
          <w:rFonts w:ascii="仿宋_GB2312" w:eastAsia="仿宋_GB2312" w:hAnsi="黑体"/>
          <w:kern w:val="0"/>
          <w:sz w:val="32"/>
          <w:szCs w:val="32"/>
        </w:rPr>
      </w:pPr>
      <w:r>
        <w:rPr>
          <w:rFonts w:ascii="仿宋_GB2312" w:eastAsia="仿宋_GB2312" w:hAnsi="仿宋_GB2312" w:cs="仿宋_GB2312" w:hint="eastAsia"/>
          <w:b/>
          <w:bCs/>
          <w:kern w:val="0"/>
          <w:sz w:val="32"/>
          <w:szCs w:val="32"/>
        </w:rPr>
        <w:t xml:space="preserve">　　</w:t>
      </w:r>
      <w:r w:rsidRPr="004646B5">
        <w:rPr>
          <w:rFonts w:ascii="楷体_GB2312" w:eastAsia="楷体_GB2312" w:hAnsi="黑体" w:hint="eastAsia"/>
          <w:b/>
          <w:kern w:val="0"/>
          <w:sz w:val="32"/>
          <w:szCs w:val="32"/>
        </w:rPr>
        <w:t>（三）净资产方面。</w:t>
      </w:r>
      <w:r w:rsidRPr="00FF409C">
        <w:rPr>
          <w:rFonts w:ascii="仿宋_GB2312" w:eastAsia="仿宋_GB2312" w:hAnsi="黑体" w:hint="eastAsia"/>
          <w:kern w:val="0"/>
          <w:sz w:val="32"/>
          <w:szCs w:val="32"/>
        </w:rPr>
        <w:t>重点关注被检查单位</w:t>
      </w:r>
      <w:r>
        <w:rPr>
          <w:rFonts w:ascii="仿宋_GB2312" w:eastAsia="仿宋_GB2312" w:hAnsi="黑体" w:hint="eastAsia"/>
          <w:kern w:val="0"/>
          <w:sz w:val="32"/>
          <w:szCs w:val="32"/>
        </w:rPr>
        <w:t>的净资产计量、确认是否准确；项目资金结余转入</w:t>
      </w:r>
      <w:r>
        <w:rPr>
          <w:rFonts w:ascii="仿宋_GB2312" w:eastAsia="仿宋_GB2312" w:hAnsi="黑体" w:hint="eastAsia"/>
          <w:bCs/>
          <w:kern w:val="0"/>
          <w:sz w:val="32"/>
          <w:szCs w:val="32"/>
        </w:rPr>
        <w:t>经费</w:t>
      </w:r>
      <w:r>
        <w:rPr>
          <w:rFonts w:ascii="仿宋_GB2312" w:eastAsia="仿宋_GB2312" w:hAnsi="黑体" w:hint="eastAsia"/>
          <w:kern w:val="0"/>
          <w:sz w:val="32"/>
          <w:szCs w:val="32"/>
        </w:rPr>
        <w:t>结余是否合规；专用基金的来源及构成是否合理、真实。</w:t>
      </w:r>
    </w:p>
    <w:p w:rsidR="009932EA" w:rsidRPr="00675F51" w:rsidRDefault="009932EA" w:rsidP="00BC149E">
      <w:pPr>
        <w:widowControl/>
        <w:ind w:firstLineChars="176" w:firstLine="565"/>
        <w:rPr>
          <w:rFonts w:ascii="仿宋_GB2312" w:eastAsia="仿宋_GB2312" w:hAnsi="黑体"/>
          <w:bCs/>
          <w:kern w:val="0"/>
          <w:sz w:val="32"/>
          <w:szCs w:val="32"/>
        </w:rPr>
      </w:pPr>
      <w:r w:rsidRPr="004646B5">
        <w:rPr>
          <w:rFonts w:ascii="楷体_GB2312" w:eastAsia="楷体_GB2312" w:hAnsi="黑体" w:hint="eastAsia"/>
          <w:b/>
          <w:kern w:val="0"/>
          <w:sz w:val="32"/>
          <w:szCs w:val="32"/>
        </w:rPr>
        <w:t>（四）收入方面。</w:t>
      </w:r>
      <w:r w:rsidRPr="00FF409C">
        <w:rPr>
          <w:rFonts w:ascii="仿宋_GB2312" w:eastAsia="仿宋_GB2312" w:hAnsi="黑体" w:hint="eastAsia"/>
          <w:kern w:val="0"/>
          <w:sz w:val="32"/>
          <w:szCs w:val="32"/>
        </w:rPr>
        <w:t>重点关注被检查单位</w:t>
      </w:r>
      <w:r>
        <w:rPr>
          <w:rFonts w:ascii="仿宋_GB2312" w:eastAsia="仿宋_GB2312" w:hAnsi="黑体" w:hint="eastAsia"/>
          <w:kern w:val="0"/>
          <w:sz w:val="32"/>
          <w:szCs w:val="32"/>
        </w:rPr>
        <w:t>的收入计量、确认是否执行政府会计准则制度有关规定；是否按规定收取行政事业性收费、政府性基金及罚没收入；</w:t>
      </w:r>
      <w:r>
        <w:rPr>
          <w:rFonts w:ascii="仿宋_GB2312" w:eastAsia="仿宋_GB2312" w:hAnsi="黑体" w:hint="eastAsia"/>
          <w:bCs/>
          <w:kern w:val="0"/>
          <w:sz w:val="32"/>
          <w:szCs w:val="32"/>
        </w:rPr>
        <w:t>是否严格执行“收支两条线”规定，是否存在截留、坐收坐支、挪用等问题；</w:t>
      </w:r>
      <w:r>
        <w:rPr>
          <w:rFonts w:ascii="仿宋_GB2312" w:eastAsia="仿宋_GB2312" w:hAnsi="黑体" w:hint="eastAsia"/>
          <w:kern w:val="0"/>
          <w:sz w:val="32"/>
          <w:szCs w:val="32"/>
        </w:rPr>
        <w:t>是否将本部门或本单位的收入通过下属单位进行核算；</w:t>
      </w:r>
      <w:r w:rsidRPr="00675F51">
        <w:rPr>
          <w:rFonts w:ascii="仿宋_GB2312" w:eastAsia="仿宋_GB2312" w:hAnsi="黑体" w:hint="eastAsia"/>
          <w:bCs/>
          <w:kern w:val="0"/>
          <w:sz w:val="32"/>
          <w:szCs w:val="32"/>
        </w:rPr>
        <w:t>各类财政预算拨款收入是否按照政府收支分类科目分类</w:t>
      </w:r>
      <w:r>
        <w:rPr>
          <w:rFonts w:ascii="仿宋_GB2312" w:eastAsia="仿宋_GB2312" w:hAnsi="黑体" w:hint="eastAsia"/>
          <w:bCs/>
          <w:kern w:val="0"/>
          <w:sz w:val="32"/>
          <w:szCs w:val="32"/>
        </w:rPr>
        <w:t>；</w:t>
      </w:r>
      <w:r w:rsidRPr="00675F51">
        <w:rPr>
          <w:rFonts w:ascii="仿宋_GB2312" w:eastAsia="仿宋_GB2312" w:hAnsi="黑体" w:hint="eastAsia"/>
          <w:bCs/>
          <w:kern w:val="0"/>
          <w:sz w:val="32"/>
          <w:szCs w:val="32"/>
        </w:rPr>
        <w:t>专项资金收入是否按具体项目核算。</w:t>
      </w:r>
    </w:p>
    <w:p w:rsidR="009932EA" w:rsidRDefault="009932EA" w:rsidP="00BC149E">
      <w:pPr>
        <w:pStyle w:val="BodyTextFirstIndent2"/>
        <w:ind w:leftChars="0" w:left="0" w:firstLineChars="196" w:firstLine="630"/>
        <w:rPr>
          <w:rFonts w:ascii="仿宋_GB2312" w:eastAsia="仿宋_GB2312" w:hAnsi="黑体"/>
          <w:kern w:val="0"/>
          <w:sz w:val="32"/>
          <w:szCs w:val="32"/>
        </w:rPr>
      </w:pPr>
      <w:r w:rsidRPr="004646B5">
        <w:rPr>
          <w:rFonts w:ascii="楷体_GB2312" w:eastAsia="楷体_GB2312" w:hAnsi="黑体" w:hint="eastAsia"/>
          <w:b/>
          <w:bCs/>
          <w:kern w:val="0"/>
          <w:sz w:val="32"/>
          <w:szCs w:val="32"/>
        </w:rPr>
        <w:t>（五）支出费用方面。</w:t>
      </w:r>
      <w:r w:rsidRPr="00FF409C">
        <w:rPr>
          <w:rFonts w:ascii="仿宋_GB2312" w:eastAsia="仿宋_GB2312" w:hAnsi="黑体" w:hint="eastAsia"/>
          <w:kern w:val="0"/>
          <w:sz w:val="32"/>
          <w:szCs w:val="32"/>
        </w:rPr>
        <w:t>重点关注被检查单位</w:t>
      </w:r>
      <w:r>
        <w:rPr>
          <w:rFonts w:ascii="仿宋_GB2312" w:eastAsia="仿宋_GB2312" w:hAnsi="黑体" w:hint="eastAsia"/>
          <w:kern w:val="0"/>
          <w:sz w:val="32"/>
          <w:szCs w:val="32"/>
        </w:rPr>
        <w:t>的</w:t>
      </w:r>
      <w:r w:rsidRPr="00BC149E">
        <w:rPr>
          <w:rFonts w:ascii="仿宋_GB2312" w:eastAsia="仿宋_GB2312" w:hAnsi="黑体" w:hint="eastAsia"/>
          <w:kern w:val="0"/>
          <w:sz w:val="32"/>
          <w:szCs w:val="32"/>
        </w:rPr>
        <w:t>支出费用</w:t>
      </w:r>
      <w:r>
        <w:rPr>
          <w:rFonts w:ascii="仿宋_GB2312" w:eastAsia="仿宋_GB2312" w:hAnsi="黑体" w:hint="eastAsia"/>
          <w:kern w:val="0"/>
          <w:sz w:val="32"/>
          <w:szCs w:val="32"/>
        </w:rPr>
        <w:t>计量、确认</w:t>
      </w:r>
      <w:r w:rsidRPr="00BC149E">
        <w:rPr>
          <w:rFonts w:ascii="仿宋_GB2312" w:eastAsia="仿宋_GB2312" w:hAnsi="黑体" w:hint="eastAsia"/>
          <w:kern w:val="0"/>
          <w:sz w:val="32"/>
          <w:szCs w:val="32"/>
        </w:rPr>
        <w:t>是否</w:t>
      </w:r>
      <w:r>
        <w:rPr>
          <w:rFonts w:ascii="仿宋_GB2312" w:eastAsia="仿宋_GB2312" w:hAnsi="黑体" w:hint="eastAsia"/>
          <w:kern w:val="0"/>
          <w:sz w:val="32"/>
          <w:szCs w:val="32"/>
        </w:rPr>
        <w:t>执行</w:t>
      </w:r>
      <w:r w:rsidRPr="00BC149E">
        <w:rPr>
          <w:rFonts w:ascii="仿宋_GB2312" w:eastAsia="仿宋_GB2312" w:hAnsi="黑体" w:hint="eastAsia"/>
          <w:kern w:val="0"/>
          <w:sz w:val="32"/>
          <w:szCs w:val="32"/>
        </w:rPr>
        <w:t>政府会计准则制度有关规定</w:t>
      </w:r>
      <w:r>
        <w:rPr>
          <w:rFonts w:ascii="仿宋_GB2312" w:eastAsia="仿宋_GB2312" w:hAnsi="黑体" w:hint="eastAsia"/>
          <w:kern w:val="0"/>
          <w:sz w:val="32"/>
          <w:szCs w:val="32"/>
        </w:rPr>
        <w:t>；补助、奖金、福利发放是否合规；有无擅自调整项目支出、虚列支出等问题；</w:t>
      </w:r>
      <w:r>
        <w:rPr>
          <w:rFonts w:ascii="仿宋_GB2312" w:eastAsia="仿宋_GB2312" w:hAnsi="黑体" w:hint="eastAsia"/>
          <w:bCs/>
          <w:kern w:val="0"/>
          <w:sz w:val="32"/>
          <w:szCs w:val="32"/>
        </w:rPr>
        <w:t>专项资金与经费是否存在混合核算问题；</w:t>
      </w:r>
      <w:r>
        <w:rPr>
          <w:rFonts w:ascii="仿宋_GB2312" w:eastAsia="仿宋_GB2312" w:hAnsi="黑体" w:hint="eastAsia"/>
          <w:kern w:val="0"/>
          <w:sz w:val="32"/>
          <w:szCs w:val="32"/>
        </w:rPr>
        <w:t>是否存在以购买办公用品、组织会议、培训、参观等名义套取现金、虚列支出问题；</w:t>
      </w:r>
      <w:r>
        <w:rPr>
          <w:rFonts w:ascii="仿宋_GB2312" w:eastAsia="仿宋_GB2312" w:hAnsi="黑体" w:hint="eastAsia"/>
          <w:kern w:val="0"/>
          <w:sz w:val="32"/>
          <w:szCs w:val="32"/>
          <w:lang w:val="zh-CN"/>
        </w:rPr>
        <w:t>业务</w:t>
      </w:r>
      <w:r>
        <w:rPr>
          <w:rFonts w:ascii="仿宋_GB2312" w:eastAsia="仿宋_GB2312" w:hAnsi="黑体" w:hint="eastAsia"/>
          <w:kern w:val="0"/>
          <w:sz w:val="32"/>
          <w:szCs w:val="32"/>
        </w:rPr>
        <w:t>活动</w:t>
      </w:r>
      <w:r>
        <w:rPr>
          <w:rFonts w:ascii="仿宋_GB2312" w:eastAsia="仿宋_GB2312" w:hAnsi="黑体" w:hint="eastAsia"/>
          <w:kern w:val="0"/>
          <w:sz w:val="32"/>
          <w:szCs w:val="32"/>
          <w:lang w:val="zh-CN"/>
        </w:rPr>
        <w:t>费、</w:t>
      </w:r>
      <w:r>
        <w:rPr>
          <w:rFonts w:ascii="仿宋_GB2312" w:eastAsia="仿宋_GB2312" w:hAnsi="黑体" w:hint="eastAsia"/>
          <w:kern w:val="0"/>
          <w:sz w:val="32"/>
          <w:szCs w:val="32"/>
        </w:rPr>
        <w:t>资产处置</w:t>
      </w:r>
      <w:r>
        <w:rPr>
          <w:rFonts w:ascii="仿宋_GB2312" w:eastAsia="仿宋_GB2312" w:hAnsi="黑体" w:hint="eastAsia"/>
          <w:kern w:val="0"/>
          <w:sz w:val="32"/>
          <w:szCs w:val="32"/>
          <w:lang w:val="zh-CN"/>
        </w:rPr>
        <w:t>费、捐赠</w:t>
      </w:r>
      <w:r>
        <w:rPr>
          <w:rFonts w:ascii="仿宋_GB2312" w:eastAsia="仿宋_GB2312" w:hAnsi="黑体" w:hint="eastAsia"/>
          <w:kern w:val="0"/>
          <w:sz w:val="32"/>
          <w:szCs w:val="32"/>
        </w:rPr>
        <w:t>支出等是否合规；</w:t>
      </w:r>
      <w:r>
        <w:rPr>
          <w:rFonts w:ascii="仿宋_GB2312" w:eastAsia="仿宋_GB2312" w:hAnsi="黑体" w:hint="eastAsia"/>
          <w:bCs/>
          <w:kern w:val="0"/>
          <w:sz w:val="32"/>
          <w:szCs w:val="32"/>
        </w:rPr>
        <w:t>各类财政预算支出是否按照政府收支分类科目进行分类；专项资金支出是否按照具体项目核算；基本支出和项目支出是否按照部门预算支出经济分类科目进行核算。</w:t>
      </w:r>
    </w:p>
    <w:p w:rsidR="009932EA" w:rsidRPr="004646B5" w:rsidRDefault="009932EA" w:rsidP="00834279">
      <w:pPr>
        <w:widowControl/>
        <w:ind w:firstLine="640"/>
        <w:jc w:val="left"/>
        <w:rPr>
          <w:rFonts w:ascii="楷体_GB2312" w:eastAsia="楷体_GB2312" w:hAnsi="黑体" w:cs="黑体"/>
          <w:b/>
          <w:sz w:val="32"/>
          <w:szCs w:val="32"/>
        </w:rPr>
      </w:pPr>
      <w:r w:rsidRPr="004646B5">
        <w:rPr>
          <w:rFonts w:ascii="楷体_GB2312" w:eastAsia="楷体_GB2312" w:hAnsi="黑体" w:hint="eastAsia"/>
          <w:b/>
          <w:kern w:val="0"/>
          <w:sz w:val="32"/>
          <w:szCs w:val="32"/>
        </w:rPr>
        <w:t>（六）</w:t>
      </w:r>
      <w:r w:rsidRPr="004646B5">
        <w:rPr>
          <w:rFonts w:ascii="楷体_GB2312" w:eastAsia="楷体_GB2312" w:hAnsi="黑体" w:cs="黑体" w:hint="eastAsia"/>
          <w:b/>
          <w:sz w:val="32"/>
          <w:szCs w:val="32"/>
        </w:rPr>
        <w:t>预决算管理。</w:t>
      </w:r>
    </w:p>
    <w:p w:rsidR="009932EA" w:rsidRDefault="009932EA" w:rsidP="00FD2531">
      <w:pPr>
        <w:spacing w:line="580" w:lineRule="exact"/>
        <w:ind w:firstLineChars="200" w:firstLine="640"/>
        <w:rPr>
          <w:rFonts w:ascii="仿宋_GB2312" w:eastAsia="仿宋_GB2312" w:hAnsi="仿宋_GB2312" w:cs="仿宋_GB2312"/>
          <w:kern w:val="0"/>
          <w:sz w:val="32"/>
          <w:szCs w:val="32"/>
        </w:rPr>
      </w:pPr>
      <w:r>
        <w:rPr>
          <w:rFonts w:ascii="仿宋_GB2312" w:eastAsia="仿宋_GB2312" w:hAnsi="黑体"/>
          <w:kern w:val="0"/>
          <w:sz w:val="32"/>
          <w:szCs w:val="32"/>
        </w:rPr>
        <w:t>1.</w:t>
      </w:r>
      <w:r w:rsidRPr="00A85401">
        <w:rPr>
          <w:rFonts w:ascii="仿宋_GB2312" w:eastAsia="仿宋_GB2312" w:hAnsi="楷体" w:hint="eastAsia"/>
          <w:b/>
          <w:sz w:val="32"/>
        </w:rPr>
        <w:t>预算管理</w:t>
      </w:r>
      <w:r>
        <w:rPr>
          <w:rFonts w:ascii="仿宋_GB2312" w:eastAsia="仿宋_GB2312" w:hAnsi="楷体" w:hint="eastAsia"/>
          <w:b/>
          <w:sz w:val="32"/>
        </w:rPr>
        <w:t>方面。</w:t>
      </w:r>
      <w:r w:rsidRPr="00FF409C">
        <w:rPr>
          <w:rFonts w:ascii="仿宋_GB2312" w:eastAsia="仿宋_GB2312" w:hAnsi="黑体" w:hint="eastAsia"/>
          <w:kern w:val="0"/>
          <w:sz w:val="32"/>
          <w:szCs w:val="32"/>
        </w:rPr>
        <w:t>重点关注被检查单位</w:t>
      </w:r>
      <w:r>
        <w:rPr>
          <w:rFonts w:eastAsia="仿宋_GB2312" w:hint="eastAsia"/>
          <w:sz w:val="32"/>
        </w:rPr>
        <w:t>收入预算编制的完整性。具体包括各项收入预算编制是否合规，收入项目是否全部纳入预算；被</w:t>
      </w:r>
      <w:r w:rsidRPr="00D4165E">
        <w:rPr>
          <w:rFonts w:ascii="仿宋_GB2312" w:eastAsia="仿宋_GB2312" w:hAnsi="黑体" w:hint="eastAsia"/>
          <w:kern w:val="0"/>
          <w:sz w:val="32"/>
          <w:szCs w:val="32"/>
        </w:rPr>
        <w:t>检查单位</w:t>
      </w:r>
      <w:r w:rsidRPr="00D4165E">
        <w:rPr>
          <w:rFonts w:eastAsia="仿宋_GB2312" w:hint="eastAsia"/>
          <w:sz w:val="32"/>
        </w:rPr>
        <w:t>人员经费</w:t>
      </w:r>
      <w:r>
        <w:rPr>
          <w:rFonts w:eastAsia="仿宋_GB2312" w:hint="eastAsia"/>
          <w:sz w:val="32"/>
        </w:rPr>
        <w:t>编制</w:t>
      </w:r>
      <w:r w:rsidRPr="00D4165E">
        <w:rPr>
          <w:rFonts w:eastAsia="仿宋_GB2312" w:hint="eastAsia"/>
          <w:sz w:val="32"/>
        </w:rPr>
        <w:t>是否合规；公用经费</w:t>
      </w:r>
      <w:r>
        <w:rPr>
          <w:rFonts w:eastAsia="仿宋_GB2312" w:hint="eastAsia"/>
          <w:sz w:val="32"/>
        </w:rPr>
        <w:t>预算</w:t>
      </w:r>
      <w:r w:rsidRPr="00D4165E">
        <w:rPr>
          <w:rFonts w:eastAsia="仿宋_GB2312" w:hint="eastAsia"/>
          <w:sz w:val="32"/>
        </w:rPr>
        <w:t>是否</w:t>
      </w:r>
      <w:r>
        <w:rPr>
          <w:rFonts w:eastAsia="仿宋_GB2312" w:hint="eastAsia"/>
          <w:sz w:val="32"/>
        </w:rPr>
        <w:t>按照</w:t>
      </w:r>
      <w:r w:rsidRPr="00D4165E">
        <w:rPr>
          <w:rFonts w:eastAsia="仿宋_GB2312" w:hint="eastAsia"/>
          <w:sz w:val="32"/>
        </w:rPr>
        <w:t>定额标准编制；项目支出</w:t>
      </w:r>
      <w:r>
        <w:rPr>
          <w:rFonts w:eastAsia="仿宋_GB2312" w:hint="eastAsia"/>
          <w:sz w:val="32"/>
        </w:rPr>
        <w:t>预算</w:t>
      </w:r>
      <w:r w:rsidRPr="00D4165E">
        <w:rPr>
          <w:rFonts w:eastAsia="仿宋_GB2312" w:hint="eastAsia"/>
          <w:sz w:val="32"/>
        </w:rPr>
        <w:t>是否严格</w:t>
      </w:r>
      <w:r>
        <w:rPr>
          <w:rFonts w:eastAsia="仿宋_GB2312" w:hint="eastAsia"/>
          <w:sz w:val="32"/>
        </w:rPr>
        <w:t>执行</w:t>
      </w:r>
      <w:r w:rsidRPr="00D4165E">
        <w:rPr>
          <w:rFonts w:eastAsia="仿宋_GB2312" w:hint="eastAsia"/>
          <w:sz w:val="32"/>
        </w:rPr>
        <w:t>财政批复方案，是否细化到具体项目</w:t>
      </w:r>
      <w:r>
        <w:rPr>
          <w:rFonts w:eastAsia="仿宋_GB2312" w:hint="eastAsia"/>
          <w:sz w:val="32"/>
        </w:rPr>
        <w:t>；政府采购预算是否按照当年政府集中采购目录及限额标准编制；“三公经费”及机关运行经费是否按照压减比例编制；</w:t>
      </w:r>
      <w:r w:rsidRPr="00C566E2">
        <w:rPr>
          <w:rFonts w:ascii="仿宋_GB2312" w:eastAsia="仿宋_GB2312" w:hint="eastAsia"/>
          <w:sz w:val="32"/>
        </w:rPr>
        <w:t>委托业务费</w:t>
      </w:r>
      <w:r>
        <w:rPr>
          <w:rFonts w:eastAsia="仿宋_GB2312" w:hint="eastAsia"/>
          <w:sz w:val="32"/>
        </w:rPr>
        <w:t>（聘用中介机构、专家、研究机构等）预算编制是否真实合规；</w:t>
      </w:r>
      <w:r w:rsidRPr="00D4165E">
        <w:rPr>
          <w:rFonts w:eastAsia="仿宋_GB2312" w:hint="eastAsia"/>
          <w:sz w:val="32"/>
        </w:rPr>
        <w:t>被检查单位</w:t>
      </w:r>
      <w:r>
        <w:rPr>
          <w:rFonts w:eastAsia="仿宋_GB2312" w:hint="eastAsia"/>
          <w:sz w:val="32"/>
        </w:rPr>
        <w:t>预算编制是否考虑结余资金因素进行统筹整合；</w:t>
      </w:r>
      <w:r w:rsidRPr="00FF409C">
        <w:rPr>
          <w:rFonts w:ascii="仿宋_GB2312" w:eastAsia="仿宋_GB2312" w:hAnsi="黑体" w:hint="eastAsia"/>
          <w:kern w:val="0"/>
          <w:sz w:val="32"/>
          <w:szCs w:val="32"/>
        </w:rPr>
        <w:t>被检查单位</w:t>
      </w:r>
      <w:r>
        <w:rPr>
          <w:rFonts w:ascii="仿宋_GB2312" w:eastAsia="仿宋_GB2312" w:hAnsi="黑体" w:hint="eastAsia"/>
          <w:kern w:val="0"/>
          <w:sz w:val="32"/>
          <w:szCs w:val="32"/>
        </w:rPr>
        <w:t>预算结余确认是否准确；</w:t>
      </w:r>
      <w:r w:rsidRPr="00675F51">
        <w:rPr>
          <w:rFonts w:ascii="仿宋_GB2312" w:eastAsia="仿宋_GB2312" w:hAnsi="仿宋_GB2312" w:cs="仿宋_GB2312" w:hint="eastAsia"/>
          <w:kern w:val="0"/>
          <w:sz w:val="32"/>
          <w:szCs w:val="32"/>
        </w:rPr>
        <w:t>纳入部门预算管理的资金流入、流出、调整、滚存</w:t>
      </w:r>
      <w:r>
        <w:rPr>
          <w:rFonts w:ascii="仿宋_GB2312" w:eastAsia="仿宋_GB2312" w:hAnsi="黑体" w:hint="eastAsia"/>
          <w:kern w:val="0"/>
          <w:sz w:val="32"/>
          <w:szCs w:val="32"/>
        </w:rPr>
        <w:t>确认</w:t>
      </w:r>
      <w:r>
        <w:rPr>
          <w:rFonts w:ascii="仿宋_GB2312" w:eastAsia="仿宋_GB2312" w:hAnsi="仿宋_GB2312" w:cs="仿宋_GB2312" w:hint="eastAsia"/>
          <w:kern w:val="0"/>
          <w:sz w:val="32"/>
          <w:szCs w:val="32"/>
        </w:rPr>
        <w:t>是否准确</w:t>
      </w:r>
      <w:r w:rsidRPr="00675F51">
        <w:rPr>
          <w:rFonts w:ascii="仿宋_GB2312" w:eastAsia="仿宋_GB2312" w:hAnsi="仿宋_GB2312" w:cs="仿宋_GB2312" w:hint="eastAsia"/>
          <w:kern w:val="0"/>
          <w:sz w:val="32"/>
          <w:szCs w:val="32"/>
        </w:rPr>
        <w:t>。</w:t>
      </w:r>
    </w:p>
    <w:p w:rsidR="009932EA" w:rsidRDefault="009932EA" w:rsidP="001D2C78">
      <w:pPr>
        <w:spacing w:line="580" w:lineRule="exact"/>
        <w:ind w:firstLineChars="246" w:firstLine="790"/>
        <w:rPr>
          <w:rFonts w:eastAsia="仿宋_GB2312"/>
          <w:sz w:val="32"/>
        </w:rPr>
      </w:pPr>
      <w:r>
        <w:rPr>
          <w:rFonts w:ascii="仿宋_GB2312" w:eastAsia="仿宋_GB2312" w:hAnsi="楷体"/>
          <w:b/>
          <w:sz w:val="32"/>
          <w:szCs w:val="32"/>
        </w:rPr>
        <w:t>2.</w:t>
      </w:r>
      <w:r w:rsidRPr="00073D21">
        <w:rPr>
          <w:rFonts w:ascii="仿宋_GB2312" w:eastAsia="仿宋_GB2312" w:hAnsi="楷体" w:hint="eastAsia"/>
          <w:b/>
          <w:sz w:val="32"/>
          <w:szCs w:val="32"/>
        </w:rPr>
        <w:t>决算管理</w:t>
      </w:r>
      <w:r>
        <w:rPr>
          <w:rFonts w:ascii="仿宋_GB2312" w:eastAsia="仿宋_GB2312" w:hAnsi="楷体" w:hint="eastAsia"/>
          <w:b/>
          <w:sz w:val="32"/>
          <w:szCs w:val="32"/>
        </w:rPr>
        <w:t>方面。</w:t>
      </w:r>
      <w:r w:rsidRPr="00FF409C">
        <w:rPr>
          <w:rFonts w:ascii="仿宋_GB2312" w:eastAsia="仿宋_GB2312" w:hAnsi="黑体" w:hint="eastAsia"/>
          <w:kern w:val="0"/>
          <w:sz w:val="32"/>
          <w:szCs w:val="32"/>
        </w:rPr>
        <w:t>重点关注被检查单位</w:t>
      </w:r>
      <w:r>
        <w:rPr>
          <w:rFonts w:eastAsia="仿宋_GB2312" w:hint="eastAsia"/>
          <w:sz w:val="32"/>
        </w:rPr>
        <w:t>项目资金的拨付、使用、管理情况。具体包括：项目审查、立项依据、项目实施程序等是否合规；项目资金拨付、使用是否合法合规，有无虚报、冒领、截留、挪用等；</w:t>
      </w:r>
      <w:r w:rsidRPr="00FF409C">
        <w:rPr>
          <w:rFonts w:ascii="仿宋_GB2312" w:eastAsia="仿宋_GB2312" w:hAnsi="黑体" w:hint="eastAsia"/>
          <w:kern w:val="0"/>
          <w:sz w:val="32"/>
          <w:szCs w:val="32"/>
        </w:rPr>
        <w:t>被检查单位</w:t>
      </w:r>
      <w:r>
        <w:rPr>
          <w:rFonts w:eastAsia="仿宋_GB2312" w:hint="eastAsia"/>
          <w:sz w:val="32"/>
        </w:rPr>
        <w:t>资产及与之相关的收入是否纳入核算范围，是否做到账实相符，资产处置是否符合规定，非税收入是否及时足额上缴，是否执行</w:t>
      </w:r>
      <w:r>
        <w:rPr>
          <w:rFonts w:eastAsia="仿宋_GB2312"/>
          <w:sz w:val="32"/>
        </w:rPr>
        <w:t>“</w:t>
      </w:r>
      <w:r>
        <w:rPr>
          <w:rFonts w:eastAsia="仿宋_GB2312" w:hint="eastAsia"/>
          <w:sz w:val="32"/>
        </w:rPr>
        <w:t>收支两条线</w:t>
      </w:r>
      <w:r>
        <w:rPr>
          <w:rFonts w:eastAsia="仿宋_GB2312"/>
          <w:sz w:val="32"/>
        </w:rPr>
        <w:t>”</w:t>
      </w:r>
      <w:r>
        <w:rPr>
          <w:rFonts w:eastAsia="仿宋_GB2312" w:hint="eastAsia"/>
          <w:sz w:val="32"/>
        </w:rPr>
        <w:t>；</w:t>
      </w:r>
      <w:r w:rsidRPr="00FF409C">
        <w:rPr>
          <w:rFonts w:ascii="仿宋_GB2312" w:eastAsia="仿宋_GB2312" w:hAnsi="黑体" w:hint="eastAsia"/>
          <w:kern w:val="0"/>
          <w:sz w:val="32"/>
          <w:szCs w:val="32"/>
        </w:rPr>
        <w:t>被检查单位</w:t>
      </w:r>
      <w:r>
        <w:rPr>
          <w:rFonts w:eastAsia="仿宋_GB2312" w:hint="eastAsia"/>
          <w:sz w:val="32"/>
        </w:rPr>
        <w:t>预算支出是否存在超预算或无预算问题，</w:t>
      </w:r>
      <w:r>
        <w:rPr>
          <w:rFonts w:eastAsia="仿宋_GB2312"/>
          <w:sz w:val="32"/>
        </w:rPr>
        <w:t>“</w:t>
      </w:r>
      <w:r>
        <w:rPr>
          <w:rFonts w:eastAsia="仿宋_GB2312" w:hint="eastAsia"/>
          <w:sz w:val="32"/>
        </w:rPr>
        <w:t>三公</w:t>
      </w:r>
      <w:r>
        <w:rPr>
          <w:rFonts w:eastAsia="仿宋_GB2312"/>
          <w:sz w:val="32"/>
        </w:rPr>
        <w:t>”</w:t>
      </w:r>
      <w:r>
        <w:rPr>
          <w:rFonts w:eastAsia="仿宋_GB2312" w:hint="eastAsia"/>
          <w:sz w:val="32"/>
        </w:rPr>
        <w:t>经费、津补贴、奖金支出是否合规；</w:t>
      </w:r>
      <w:r w:rsidRPr="00FF409C">
        <w:rPr>
          <w:rFonts w:ascii="仿宋_GB2312" w:eastAsia="仿宋_GB2312" w:hAnsi="黑体" w:hint="eastAsia"/>
          <w:kern w:val="0"/>
          <w:sz w:val="32"/>
          <w:szCs w:val="32"/>
        </w:rPr>
        <w:t>被检查单位</w:t>
      </w:r>
      <w:r>
        <w:rPr>
          <w:rFonts w:eastAsia="仿宋_GB2312" w:hint="eastAsia"/>
          <w:sz w:val="32"/>
        </w:rPr>
        <w:t>结余资金（包括基本支出结余和项目支出结余）是否真实，结余资金是否编入下一年度的部门预算。</w:t>
      </w:r>
    </w:p>
    <w:p w:rsidR="009932EA" w:rsidRPr="00DF64BA" w:rsidRDefault="009932EA" w:rsidP="00834279">
      <w:pPr>
        <w:widowControl/>
        <w:ind w:firstLine="640"/>
        <w:jc w:val="left"/>
        <w:rPr>
          <w:rFonts w:ascii="楷体_GB2312" w:eastAsia="楷体_GB2312" w:hAnsi="黑体"/>
          <w:kern w:val="0"/>
          <w:sz w:val="32"/>
          <w:szCs w:val="32"/>
        </w:rPr>
      </w:pPr>
      <w:r w:rsidRPr="00834279">
        <w:rPr>
          <w:rFonts w:ascii="楷体_GB2312" w:eastAsia="楷体_GB2312" w:hAnsi="黑体" w:hint="eastAsia"/>
          <w:b/>
          <w:kern w:val="0"/>
          <w:sz w:val="32"/>
          <w:szCs w:val="32"/>
        </w:rPr>
        <w:t>（七）会计基础方面。</w:t>
      </w:r>
      <w:r w:rsidRPr="00FF409C">
        <w:rPr>
          <w:rFonts w:ascii="仿宋_GB2312" w:eastAsia="仿宋_GB2312" w:hAnsi="黑体" w:hint="eastAsia"/>
          <w:kern w:val="0"/>
          <w:sz w:val="32"/>
          <w:szCs w:val="32"/>
        </w:rPr>
        <w:t>重点关注被检查单位</w:t>
      </w:r>
      <w:r>
        <w:rPr>
          <w:rFonts w:ascii="仿宋_GB2312" w:eastAsia="仿宋_GB2312" w:hAnsi="黑体" w:hint="eastAsia"/>
          <w:bCs/>
          <w:kern w:val="0"/>
          <w:sz w:val="32"/>
          <w:szCs w:val="32"/>
        </w:rPr>
        <w:t>是否按照规定设置会计岗位；是否存在记账凭证未按规定填制、原始凭证不齐全等问题；是否存在未按照权责发生制（收付实现制）原则填制会计凭证、设立会计账簿；</w:t>
      </w:r>
      <w:r>
        <w:rPr>
          <w:rFonts w:ascii="仿宋_GB2312" w:eastAsia="仿宋_GB2312" w:hint="eastAsia"/>
          <w:color w:val="000000"/>
          <w:sz w:val="32"/>
          <w:szCs w:val="32"/>
        </w:rPr>
        <w:t>会计凭证、会计账簿、会计报表勾稽关系是否准确。</w:t>
      </w:r>
    </w:p>
    <w:p w:rsidR="009932EA" w:rsidRDefault="009932EA" w:rsidP="00834279">
      <w:pPr>
        <w:widowControl/>
        <w:ind w:firstLine="640"/>
        <w:jc w:val="left"/>
      </w:pPr>
      <w:r w:rsidRPr="004646B5">
        <w:rPr>
          <w:rFonts w:ascii="楷体_GB2312" w:eastAsia="楷体_GB2312" w:hAnsi="黑体" w:hint="eastAsia"/>
          <w:b/>
          <w:kern w:val="0"/>
          <w:sz w:val="32"/>
          <w:szCs w:val="32"/>
        </w:rPr>
        <w:t>（八）</w:t>
      </w:r>
      <w:r>
        <w:rPr>
          <w:rFonts w:ascii="楷体_GB2312" w:eastAsia="楷体_GB2312" w:hAnsi="黑体" w:hint="eastAsia"/>
          <w:b/>
          <w:kern w:val="0"/>
          <w:sz w:val="32"/>
          <w:szCs w:val="32"/>
        </w:rPr>
        <w:t>新旧制度衔接等</w:t>
      </w:r>
      <w:r w:rsidRPr="004646B5">
        <w:rPr>
          <w:rFonts w:ascii="楷体_GB2312" w:eastAsia="楷体_GB2312" w:hAnsi="黑体" w:hint="eastAsia"/>
          <w:b/>
          <w:kern w:val="0"/>
          <w:sz w:val="32"/>
          <w:szCs w:val="32"/>
        </w:rPr>
        <w:t>方面。</w:t>
      </w:r>
      <w:r>
        <w:rPr>
          <w:rFonts w:ascii="仿宋_GB2312" w:eastAsia="仿宋_GB2312" w:hAnsi="黑体" w:hint="eastAsia"/>
          <w:bCs/>
          <w:kern w:val="0"/>
          <w:sz w:val="32"/>
          <w:szCs w:val="32"/>
        </w:rPr>
        <w:t>重点</w:t>
      </w:r>
      <w:r w:rsidRPr="00D04942">
        <w:rPr>
          <w:rFonts w:ascii="仿宋_GB2312" w:eastAsia="仿宋_GB2312" w:hAnsi="黑体" w:hint="eastAsia"/>
          <w:bCs/>
          <w:kern w:val="0"/>
          <w:sz w:val="32"/>
          <w:szCs w:val="32"/>
        </w:rPr>
        <w:t>关注</w:t>
      </w:r>
      <w:r>
        <w:rPr>
          <w:rFonts w:ascii="仿宋_GB2312" w:eastAsia="仿宋_GB2312" w:hAnsi="黑体" w:hint="eastAsia"/>
          <w:bCs/>
          <w:kern w:val="0"/>
          <w:sz w:val="32"/>
          <w:szCs w:val="32"/>
        </w:rPr>
        <w:t>被检查单位</w:t>
      </w:r>
      <w:r w:rsidRPr="00D04942">
        <w:rPr>
          <w:rFonts w:ascii="仿宋_GB2312" w:eastAsia="仿宋_GB2312" w:hAnsi="黑体"/>
          <w:bCs/>
          <w:kern w:val="0"/>
          <w:sz w:val="32"/>
          <w:szCs w:val="32"/>
        </w:rPr>
        <w:t>2019</w:t>
      </w:r>
      <w:r w:rsidRPr="00D04942">
        <w:rPr>
          <w:rFonts w:ascii="仿宋_GB2312" w:eastAsia="仿宋_GB2312" w:hAnsi="黑体" w:hint="eastAsia"/>
          <w:bCs/>
          <w:kern w:val="0"/>
          <w:sz w:val="32"/>
          <w:szCs w:val="32"/>
        </w:rPr>
        <w:t>年新旧</w:t>
      </w:r>
      <w:r>
        <w:rPr>
          <w:rFonts w:ascii="仿宋_GB2312" w:eastAsia="仿宋_GB2312" w:hAnsi="黑体" w:hint="eastAsia"/>
          <w:bCs/>
          <w:kern w:val="0"/>
          <w:sz w:val="32"/>
          <w:szCs w:val="32"/>
        </w:rPr>
        <w:t>会计准则</w:t>
      </w:r>
      <w:r w:rsidRPr="00D04942">
        <w:rPr>
          <w:rFonts w:ascii="仿宋_GB2312" w:eastAsia="仿宋_GB2312" w:hAnsi="黑体" w:hint="eastAsia"/>
          <w:bCs/>
          <w:kern w:val="0"/>
          <w:sz w:val="32"/>
          <w:szCs w:val="32"/>
        </w:rPr>
        <w:t>制度衔接</w:t>
      </w:r>
      <w:r>
        <w:rPr>
          <w:rFonts w:ascii="仿宋_GB2312" w:eastAsia="仿宋_GB2312" w:hAnsi="黑体" w:hint="eastAsia"/>
          <w:bCs/>
          <w:kern w:val="0"/>
          <w:sz w:val="32"/>
          <w:szCs w:val="32"/>
        </w:rPr>
        <w:t>情况</w:t>
      </w:r>
      <w:r w:rsidRPr="00D04942">
        <w:rPr>
          <w:rFonts w:ascii="仿宋_GB2312" w:eastAsia="仿宋_GB2312" w:hAnsi="黑体" w:hint="eastAsia"/>
          <w:bCs/>
          <w:kern w:val="0"/>
          <w:sz w:val="32"/>
          <w:szCs w:val="32"/>
        </w:rPr>
        <w:t>，期初余额调整是否</w:t>
      </w:r>
      <w:r>
        <w:rPr>
          <w:rFonts w:ascii="仿宋_GB2312" w:eastAsia="仿宋_GB2312" w:hAnsi="黑体" w:hint="eastAsia"/>
          <w:bCs/>
          <w:kern w:val="0"/>
          <w:sz w:val="32"/>
          <w:szCs w:val="32"/>
        </w:rPr>
        <w:t>准确；</w:t>
      </w:r>
      <w:r>
        <w:rPr>
          <w:rFonts w:ascii="仿宋_GB2312" w:eastAsia="仿宋_GB2312" w:hAnsi="黑体" w:hint="eastAsia"/>
          <w:kern w:val="0"/>
          <w:sz w:val="32"/>
          <w:szCs w:val="32"/>
        </w:rPr>
        <w:t>财务报告和决算报告</w:t>
      </w:r>
      <w:r w:rsidRPr="00475769">
        <w:rPr>
          <w:rFonts w:ascii="仿宋_GB2312" w:eastAsia="仿宋_GB2312" w:hAnsi="仿宋_GB2312" w:cs="仿宋_GB2312" w:hint="eastAsia"/>
          <w:sz w:val="32"/>
          <w:szCs w:val="32"/>
        </w:rPr>
        <w:t>是否</w:t>
      </w:r>
      <w:r>
        <w:rPr>
          <w:rFonts w:ascii="仿宋_GB2312" w:eastAsia="仿宋_GB2312" w:hAnsi="仿宋_GB2312" w:cs="仿宋_GB2312" w:hint="eastAsia"/>
          <w:sz w:val="32"/>
          <w:szCs w:val="32"/>
        </w:rPr>
        <w:t>按照“双功能、双基础、双报告”原则</w:t>
      </w:r>
      <w:r w:rsidRPr="00475769">
        <w:rPr>
          <w:rFonts w:ascii="仿宋_GB2312" w:eastAsia="仿宋_GB2312" w:hAnsi="仿宋_GB2312" w:cs="仿宋_GB2312" w:hint="eastAsia"/>
          <w:sz w:val="32"/>
          <w:szCs w:val="32"/>
        </w:rPr>
        <w:t>编制</w:t>
      </w:r>
      <w:r>
        <w:rPr>
          <w:rFonts w:ascii="仿宋_GB2312" w:eastAsia="仿宋_GB2312" w:hAnsi="仿宋_GB2312" w:cs="仿宋_GB2312" w:hint="eastAsia"/>
          <w:sz w:val="32"/>
          <w:szCs w:val="32"/>
        </w:rPr>
        <w:t>。</w:t>
      </w:r>
    </w:p>
    <w:p w:rsidR="009932EA" w:rsidRDefault="009932EA" w:rsidP="00156C0F">
      <w:pPr>
        <w:spacing w:line="580" w:lineRule="exact"/>
        <w:ind w:firstLineChars="196" w:firstLine="627"/>
        <w:rPr>
          <w:rFonts w:ascii="黑体" w:eastAsia="黑体" w:hAnsi="黑体"/>
          <w:sz w:val="32"/>
          <w:szCs w:val="32"/>
        </w:rPr>
      </w:pPr>
      <w:r>
        <w:rPr>
          <w:rFonts w:ascii="黑体" w:eastAsia="黑体" w:hAnsi="黑体" w:hint="eastAsia"/>
          <w:sz w:val="32"/>
          <w:szCs w:val="32"/>
        </w:rPr>
        <w:t>五、检查组织</w:t>
      </w:r>
    </w:p>
    <w:p w:rsidR="009932EA" w:rsidRPr="004F72EE" w:rsidRDefault="009932EA" w:rsidP="00407CC7">
      <w:pPr>
        <w:autoSpaceDE w:val="0"/>
        <w:autoSpaceDN w:val="0"/>
        <w:adjustRightInd w:val="0"/>
        <w:spacing w:line="580" w:lineRule="exact"/>
        <w:ind w:firstLine="567"/>
        <w:rPr>
          <w:rFonts w:ascii="仿宋_GB2312" w:eastAsia="仿宋_GB2312" w:hAnsi="仿宋" w:cs="仿宋_GB2312"/>
          <w:sz w:val="32"/>
          <w:szCs w:val="32"/>
        </w:rPr>
      </w:pPr>
      <w:r w:rsidRPr="00415862">
        <w:rPr>
          <w:rFonts w:ascii="仿宋_GB2312" w:eastAsia="仿宋_GB2312" w:hAnsi="黑体" w:hint="eastAsia"/>
          <w:sz w:val="32"/>
        </w:rPr>
        <w:t>检查工作</w:t>
      </w:r>
      <w:r>
        <w:rPr>
          <w:rFonts w:ascii="仿宋_GB2312" w:eastAsia="仿宋_GB2312" w:hAnsi="黑体" w:hint="eastAsia"/>
          <w:sz w:val="32"/>
        </w:rPr>
        <w:t>由</w:t>
      </w:r>
      <w:r w:rsidRPr="00415862">
        <w:rPr>
          <w:rFonts w:ascii="仿宋_GB2312" w:eastAsia="仿宋_GB2312" w:hAnsi="黑体" w:hint="eastAsia"/>
          <w:sz w:val="32"/>
        </w:rPr>
        <w:t>财政</w:t>
      </w:r>
      <w:r>
        <w:rPr>
          <w:rFonts w:ascii="仿宋_GB2312" w:eastAsia="仿宋_GB2312" w:hAnsi="黑体" w:hint="eastAsia"/>
          <w:sz w:val="32"/>
        </w:rPr>
        <w:t>部门</w:t>
      </w:r>
      <w:r w:rsidRPr="00415862">
        <w:rPr>
          <w:rFonts w:ascii="仿宋_GB2312" w:eastAsia="仿宋_GB2312" w:hAnsi="黑体" w:hint="eastAsia"/>
          <w:sz w:val="32"/>
        </w:rPr>
        <w:t>统一组织，</w:t>
      </w:r>
      <w:r>
        <w:rPr>
          <w:rFonts w:ascii="仿宋_GB2312" w:eastAsia="仿宋_GB2312" w:hAnsi="黑体" w:hint="eastAsia"/>
          <w:sz w:val="32"/>
        </w:rPr>
        <w:t>由财政监督机构联合会计机构共同实施</w:t>
      </w:r>
      <w:r w:rsidRPr="00415862">
        <w:rPr>
          <w:rFonts w:ascii="仿宋_GB2312" w:eastAsia="仿宋_GB2312" w:hAnsi="黑体" w:hint="eastAsia"/>
          <w:sz w:val="32"/>
        </w:rPr>
        <w:t>。</w:t>
      </w:r>
      <w:r>
        <w:rPr>
          <w:rFonts w:ascii="仿宋_GB2312" w:eastAsia="仿宋_GB2312" w:hAnsi="黑体" w:hint="eastAsia"/>
          <w:sz w:val="32"/>
        </w:rPr>
        <w:t>检查工作划分为现场检查和复核审理两个阶段。现场</w:t>
      </w:r>
      <w:r>
        <w:rPr>
          <w:rFonts w:ascii="仿宋_GB2312" w:eastAsia="仿宋_GB2312" w:cs="仿宋_GB2312" w:hint="eastAsia"/>
          <w:sz w:val="32"/>
          <w:szCs w:val="32"/>
        </w:rPr>
        <w:t>检查主要采取集中送达检查方式。</w:t>
      </w:r>
    </w:p>
    <w:p w:rsidR="009932EA" w:rsidRPr="00AC218C" w:rsidRDefault="009932EA" w:rsidP="00CC2440">
      <w:pPr>
        <w:widowControl/>
        <w:spacing w:line="580" w:lineRule="exact"/>
        <w:ind w:firstLine="644"/>
        <w:rPr>
          <w:rFonts w:ascii="黑体" w:eastAsia="黑体" w:hAnsi="黑体"/>
          <w:kern w:val="0"/>
          <w:sz w:val="32"/>
          <w:szCs w:val="32"/>
        </w:rPr>
      </w:pPr>
      <w:r w:rsidRPr="00AC218C">
        <w:rPr>
          <w:rFonts w:ascii="黑体" w:eastAsia="黑体" w:hAnsi="黑体" w:cs="黑体" w:hint="eastAsia"/>
          <w:bCs/>
          <w:color w:val="000000"/>
          <w:kern w:val="0"/>
          <w:sz w:val="32"/>
          <w:szCs w:val="32"/>
        </w:rPr>
        <w:t>六、检查步骤</w:t>
      </w:r>
    </w:p>
    <w:p w:rsidR="009932EA" w:rsidRDefault="009932EA" w:rsidP="00C77F9F">
      <w:pPr>
        <w:spacing w:line="580" w:lineRule="exact"/>
        <w:ind w:firstLineChars="200" w:firstLine="643"/>
        <w:rPr>
          <w:rFonts w:ascii="楷体_GB2312" w:eastAsia="楷体_GB2312" w:hAnsi="黑体"/>
          <w:b/>
          <w:kern w:val="0"/>
          <w:sz w:val="32"/>
          <w:szCs w:val="32"/>
        </w:rPr>
      </w:pPr>
      <w:r>
        <w:rPr>
          <w:rFonts w:ascii="楷体_GB2312" w:eastAsia="楷体_GB2312" w:hAnsi="黑体" w:hint="eastAsia"/>
          <w:b/>
          <w:kern w:val="0"/>
          <w:sz w:val="32"/>
          <w:szCs w:val="32"/>
        </w:rPr>
        <w:t>（一）查前准备</w:t>
      </w:r>
      <w:r w:rsidRPr="005E69D5">
        <w:rPr>
          <w:rFonts w:ascii="楷体_GB2312" w:eastAsia="楷体_GB2312" w:hAnsi="黑体" w:hint="eastAsia"/>
          <w:b/>
          <w:kern w:val="0"/>
          <w:sz w:val="32"/>
          <w:szCs w:val="32"/>
        </w:rPr>
        <w:t>。</w:t>
      </w:r>
    </w:p>
    <w:p w:rsidR="009932EA" w:rsidRDefault="009932EA" w:rsidP="00C77F9F">
      <w:pPr>
        <w:spacing w:line="580" w:lineRule="exact"/>
        <w:ind w:firstLineChars="200" w:firstLine="643"/>
        <w:rPr>
          <w:rFonts w:ascii="仿宋_GB2312" w:eastAsia="仿宋_GB2312" w:hAnsi="黑体"/>
          <w:kern w:val="0"/>
          <w:sz w:val="32"/>
          <w:szCs w:val="32"/>
        </w:rPr>
      </w:pPr>
      <w:r w:rsidRPr="003F3212">
        <w:rPr>
          <w:rFonts w:ascii="仿宋_GB2312" w:eastAsia="仿宋_GB2312" w:hAnsi="仿宋"/>
          <w:b/>
          <w:sz w:val="32"/>
          <w:szCs w:val="32"/>
        </w:rPr>
        <w:t>1.</w:t>
      </w:r>
      <w:r w:rsidRPr="003F3212">
        <w:rPr>
          <w:rFonts w:ascii="仿宋_GB2312" w:eastAsia="仿宋_GB2312" w:hAnsi="仿宋" w:hint="eastAsia"/>
          <w:b/>
          <w:sz w:val="32"/>
          <w:szCs w:val="32"/>
        </w:rPr>
        <w:t>确定被检查单位。</w:t>
      </w:r>
      <w:r w:rsidRPr="00545E23">
        <w:rPr>
          <w:rFonts w:ascii="仿宋_GB2312" w:eastAsia="仿宋_GB2312" w:hAnsi="黑体" w:hint="eastAsia"/>
          <w:kern w:val="0"/>
          <w:sz w:val="32"/>
          <w:szCs w:val="32"/>
        </w:rPr>
        <w:t>按照</w:t>
      </w:r>
      <w:r>
        <w:rPr>
          <w:rFonts w:ascii="仿宋_GB2312" w:eastAsia="仿宋_GB2312" w:hAnsi="黑体" w:hint="eastAsia"/>
          <w:kern w:val="0"/>
          <w:sz w:val="32"/>
          <w:szCs w:val="32"/>
        </w:rPr>
        <w:t>“双随机一公开”</w:t>
      </w:r>
      <w:r w:rsidRPr="00545E23">
        <w:rPr>
          <w:rFonts w:ascii="仿宋_GB2312" w:eastAsia="仿宋_GB2312" w:hAnsi="黑体" w:hint="eastAsia"/>
          <w:kern w:val="0"/>
          <w:sz w:val="32"/>
          <w:szCs w:val="32"/>
        </w:rPr>
        <w:t>原则</w:t>
      </w:r>
      <w:r>
        <w:rPr>
          <w:rFonts w:ascii="仿宋_GB2312" w:eastAsia="仿宋_GB2312" w:hAnsi="黑体" w:hint="eastAsia"/>
          <w:kern w:val="0"/>
          <w:sz w:val="32"/>
          <w:szCs w:val="32"/>
        </w:rPr>
        <w:t>，确定被</w:t>
      </w:r>
      <w:r w:rsidRPr="0057447E">
        <w:rPr>
          <w:rFonts w:ascii="仿宋_GB2312" w:eastAsia="仿宋_GB2312" w:hAnsi="黑体" w:hint="eastAsia"/>
          <w:kern w:val="0"/>
          <w:sz w:val="32"/>
          <w:szCs w:val="32"/>
        </w:rPr>
        <w:t>检查单位</w:t>
      </w:r>
      <w:r>
        <w:rPr>
          <w:rFonts w:ascii="仿宋_GB2312" w:eastAsia="仿宋_GB2312" w:hAnsi="黑体" w:hint="eastAsia"/>
          <w:kern w:val="0"/>
          <w:sz w:val="32"/>
          <w:szCs w:val="32"/>
        </w:rPr>
        <w:t>。</w:t>
      </w:r>
    </w:p>
    <w:p w:rsidR="009932EA" w:rsidRDefault="009932EA" w:rsidP="00C77F9F">
      <w:pPr>
        <w:spacing w:line="580" w:lineRule="exact"/>
        <w:ind w:firstLineChars="200" w:firstLine="643"/>
        <w:rPr>
          <w:rFonts w:ascii="仿宋_GB2312" w:eastAsia="仿宋_GB2312" w:hAnsi="仿宋"/>
          <w:sz w:val="32"/>
          <w:szCs w:val="32"/>
        </w:rPr>
      </w:pPr>
      <w:r>
        <w:rPr>
          <w:rFonts w:ascii="仿宋_GB2312" w:eastAsia="仿宋_GB2312" w:hAnsi="仿宋"/>
          <w:b/>
          <w:sz w:val="32"/>
          <w:szCs w:val="32"/>
        </w:rPr>
        <w:t>2.</w:t>
      </w:r>
      <w:r>
        <w:rPr>
          <w:rFonts w:ascii="仿宋_GB2312" w:eastAsia="仿宋_GB2312" w:hAnsi="仿宋" w:hint="eastAsia"/>
          <w:b/>
          <w:sz w:val="32"/>
          <w:szCs w:val="32"/>
        </w:rPr>
        <w:t>了解</w:t>
      </w:r>
      <w:r w:rsidRPr="0003423A">
        <w:rPr>
          <w:rFonts w:ascii="仿宋_GB2312" w:eastAsia="仿宋_GB2312" w:hAnsi="仿宋" w:hint="eastAsia"/>
          <w:b/>
          <w:sz w:val="32"/>
          <w:szCs w:val="32"/>
        </w:rPr>
        <w:t>被检查</w:t>
      </w:r>
      <w:r>
        <w:rPr>
          <w:rFonts w:ascii="仿宋_GB2312" w:eastAsia="仿宋_GB2312" w:hAnsi="仿宋" w:hint="eastAsia"/>
          <w:b/>
          <w:sz w:val="32"/>
          <w:szCs w:val="32"/>
        </w:rPr>
        <w:t>单位基本情况。</w:t>
      </w:r>
      <w:r>
        <w:rPr>
          <w:rFonts w:ascii="仿宋_GB2312" w:eastAsia="仿宋_GB2312" w:hAnsi="仿宋" w:hint="eastAsia"/>
          <w:sz w:val="32"/>
          <w:szCs w:val="32"/>
        </w:rPr>
        <w:t>重点了解被检查单位内部管理架构、基本财务数据、人员组成及联系方式等。</w:t>
      </w:r>
    </w:p>
    <w:p w:rsidR="009932EA" w:rsidRDefault="009932EA" w:rsidP="00CC2440">
      <w:pPr>
        <w:pStyle w:val="BodyTextIndent"/>
        <w:spacing w:line="580" w:lineRule="exact"/>
        <w:ind w:leftChars="0" w:left="0" w:firstLine="640"/>
        <w:rPr>
          <w:rFonts w:ascii="仿宋_GB2312" w:eastAsia="仿宋_GB2312" w:hAnsi="黑体"/>
          <w:kern w:val="0"/>
          <w:sz w:val="32"/>
          <w:szCs w:val="32"/>
        </w:rPr>
      </w:pPr>
      <w:r w:rsidRPr="004B31B8">
        <w:rPr>
          <w:rFonts w:ascii="仿宋_GB2312" w:eastAsia="仿宋_GB2312" w:hAnsi="黑体"/>
          <w:b/>
          <w:kern w:val="0"/>
          <w:sz w:val="32"/>
          <w:szCs w:val="32"/>
        </w:rPr>
        <w:t>3.</w:t>
      </w:r>
      <w:r w:rsidRPr="004B31B8">
        <w:rPr>
          <w:rFonts w:ascii="仿宋_GB2312" w:eastAsia="仿宋_GB2312" w:hAnsi="黑体" w:hint="eastAsia"/>
          <w:b/>
          <w:kern w:val="0"/>
          <w:sz w:val="32"/>
          <w:szCs w:val="32"/>
        </w:rPr>
        <w:t>组建检查组。</w:t>
      </w:r>
      <w:r>
        <w:rPr>
          <w:rFonts w:ascii="仿宋_GB2312" w:eastAsia="仿宋_GB2312" w:hAnsi="黑体" w:hint="eastAsia"/>
          <w:kern w:val="0"/>
          <w:sz w:val="32"/>
          <w:szCs w:val="32"/>
        </w:rPr>
        <w:t>检查组长由具有行政执法资格的</w:t>
      </w:r>
      <w:r w:rsidRPr="00D81BF5">
        <w:rPr>
          <w:rFonts w:ascii="仿宋_GB2312" w:eastAsia="仿宋_GB2312" w:hAnsi="黑体" w:hint="eastAsia"/>
          <w:kern w:val="0"/>
          <w:sz w:val="32"/>
          <w:szCs w:val="32"/>
        </w:rPr>
        <w:t>财政</w:t>
      </w:r>
      <w:r>
        <w:rPr>
          <w:rFonts w:ascii="仿宋_GB2312" w:eastAsia="仿宋_GB2312" w:hAnsi="黑体" w:hint="eastAsia"/>
          <w:kern w:val="0"/>
          <w:sz w:val="32"/>
          <w:szCs w:val="32"/>
        </w:rPr>
        <w:t>干部担任</w:t>
      </w:r>
      <w:r w:rsidRPr="004B31B8">
        <w:rPr>
          <w:rFonts w:ascii="仿宋_GB2312" w:eastAsia="仿宋_GB2312" w:hAnsi="黑体" w:hint="eastAsia"/>
          <w:kern w:val="0"/>
          <w:sz w:val="32"/>
          <w:szCs w:val="32"/>
        </w:rPr>
        <w:t>。</w:t>
      </w:r>
      <w:r>
        <w:rPr>
          <w:rFonts w:ascii="仿宋_GB2312" w:eastAsia="仿宋_GB2312" w:hAnsi="黑体" w:hint="eastAsia"/>
          <w:kern w:val="0"/>
          <w:sz w:val="32"/>
          <w:szCs w:val="32"/>
        </w:rPr>
        <w:t>根据工作需要，可以聘用</w:t>
      </w:r>
      <w:r w:rsidRPr="00D81BF5">
        <w:rPr>
          <w:rFonts w:ascii="仿宋_GB2312" w:eastAsia="仿宋_GB2312" w:hAnsi="黑体" w:hint="eastAsia"/>
          <w:kern w:val="0"/>
          <w:sz w:val="32"/>
          <w:szCs w:val="32"/>
        </w:rPr>
        <w:t>部分注册会计师参与检查工作</w:t>
      </w:r>
      <w:r>
        <w:rPr>
          <w:rFonts w:ascii="仿宋_GB2312" w:eastAsia="仿宋_GB2312" w:hAnsi="黑体" w:hint="eastAsia"/>
          <w:kern w:val="0"/>
          <w:sz w:val="32"/>
          <w:szCs w:val="32"/>
        </w:rPr>
        <w:t>。</w:t>
      </w:r>
    </w:p>
    <w:p w:rsidR="009932EA" w:rsidRPr="00B93DBD" w:rsidRDefault="009932EA" w:rsidP="00095266">
      <w:pPr>
        <w:spacing w:line="580" w:lineRule="exact"/>
        <w:ind w:firstLineChars="200" w:firstLine="643"/>
        <w:rPr>
          <w:color w:val="FF0000"/>
          <w:sz w:val="32"/>
        </w:rPr>
      </w:pPr>
      <w:r>
        <w:rPr>
          <w:rFonts w:ascii="仿宋_GB2312" w:eastAsia="仿宋_GB2312" w:hAnsi="仿宋"/>
          <w:b/>
          <w:sz w:val="32"/>
          <w:szCs w:val="32"/>
        </w:rPr>
        <w:t>4</w:t>
      </w:r>
      <w:r w:rsidRPr="00B93DBD">
        <w:rPr>
          <w:rFonts w:ascii="仿宋_GB2312" w:eastAsia="仿宋_GB2312" w:hAnsi="仿宋"/>
          <w:b/>
          <w:sz w:val="32"/>
          <w:szCs w:val="32"/>
        </w:rPr>
        <w:t>.</w:t>
      </w:r>
      <w:r>
        <w:rPr>
          <w:rFonts w:ascii="仿宋_GB2312" w:eastAsia="仿宋_GB2312" w:hAnsi="仿宋" w:hint="eastAsia"/>
          <w:b/>
          <w:sz w:val="32"/>
          <w:szCs w:val="32"/>
        </w:rPr>
        <w:t>查前</w:t>
      </w:r>
      <w:r w:rsidRPr="00B93DBD">
        <w:rPr>
          <w:rFonts w:ascii="仿宋_GB2312" w:eastAsia="仿宋_GB2312" w:hAnsi="仿宋" w:hint="eastAsia"/>
          <w:b/>
          <w:sz w:val="32"/>
          <w:szCs w:val="32"/>
        </w:rPr>
        <w:t>培训。</w:t>
      </w:r>
      <w:r>
        <w:rPr>
          <w:rFonts w:ascii="仿宋_GB2312" w:eastAsia="仿宋_GB2312" w:hint="eastAsia"/>
          <w:sz w:val="32"/>
        </w:rPr>
        <w:t>对参加检查的人员进行查前培训，明确检查政策、检查方法、工作要求、工作纪律等。</w:t>
      </w:r>
    </w:p>
    <w:p w:rsidR="009932EA" w:rsidRDefault="009932EA" w:rsidP="00C77F9F">
      <w:pPr>
        <w:spacing w:line="580" w:lineRule="exact"/>
        <w:ind w:firstLineChars="150" w:firstLine="482"/>
        <w:rPr>
          <w:rFonts w:ascii="楷体_GB2312" w:eastAsia="楷体_GB2312" w:hAnsi="黑体"/>
          <w:b/>
          <w:kern w:val="0"/>
          <w:sz w:val="32"/>
          <w:szCs w:val="32"/>
        </w:rPr>
      </w:pPr>
      <w:r>
        <w:rPr>
          <w:rFonts w:ascii="楷体_GB2312" w:eastAsia="楷体_GB2312" w:hAnsi="黑体" w:hint="eastAsia"/>
          <w:b/>
          <w:kern w:val="0"/>
          <w:sz w:val="32"/>
          <w:szCs w:val="32"/>
        </w:rPr>
        <w:t>（二）检查实施。</w:t>
      </w:r>
    </w:p>
    <w:p w:rsidR="009932EA" w:rsidRDefault="009932EA" w:rsidP="00C77F9F">
      <w:pPr>
        <w:pStyle w:val="BodyText"/>
        <w:spacing w:line="580" w:lineRule="exact"/>
        <w:ind w:firstLineChars="200" w:firstLine="643"/>
        <w:rPr>
          <w:rFonts w:ascii="仿宋_GB2312" w:eastAsia="仿宋_GB2312"/>
          <w:sz w:val="32"/>
          <w:szCs w:val="32"/>
        </w:rPr>
      </w:pPr>
      <w:r>
        <w:rPr>
          <w:rFonts w:ascii="仿宋_GB2312" w:eastAsia="仿宋_GB2312" w:hAnsi="黑体"/>
          <w:b/>
          <w:kern w:val="0"/>
          <w:sz w:val="32"/>
          <w:szCs w:val="32"/>
        </w:rPr>
        <w:t>1.</w:t>
      </w:r>
      <w:r>
        <w:rPr>
          <w:rFonts w:ascii="仿宋_GB2312" w:eastAsia="仿宋_GB2312" w:hAnsi="黑体" w:hint="eastAsia"/>
          <w:b/>
          <w:kern w:val="0"/>
          <w:sz w:val="32"/>
          <w:szCs w:val="32"/>
        </w:rPr>
        <w:t>召开检查进点见面会。</w:t>
      </w:r>
      <w:r>
        <w:rPr>
          <w:rFonts w:ascii="仿宋_GB2312" w:eastAsia="仿宋_GB2312" w:hint="eastAsia"/>
          <w:sz w:val="32"/>
          <w:szCs w:val="32"/>
        </w:rPr>
        <w:t>由</w:t>
      </w:r>
      <w:r>
        <w:rPr>
          <w:rFonts w:ascii="仿宋_GB2312" w:eastAsia="仿宋_GB2312" w:hAnsi="黑体" w:hint="eastAsia"/>
          <w:sz w:val="32"/>
        </w:rPr>
        <w:t>财政监督机构联合会计机构</w:t>
      </w:r>
      <w:r>
        <w:rPr>
          <w:rFonts w:ascii="仿宋_GB2312" w:eastAsia="仿宋_GB2312" w:hint="eastAsia"/>
          <w:sz w:val="32"/>
          <w:szCs w:val="32"/>
        </w:rPr>
        <w:t>召开检查进点见面会，安排检查事项，履行亮证执法程序，下达财政检查通知等。</w:t>
      </w:r>
    </w:p>
    <w:p w:rsidR="009932EA" w:rsidRDefault="009932EA" w:rsidP="00CC2440">
      <w:pPr>
        <w:spacing w:line="580" w:lineRule="exact"/>
        <w:ind w:firstLine="567"/>
        <w:rPr>
          <w:rFonts w:ascii="仿宋_GB2312" w:eastAsia="仿宋_GB2312" w:hAnsi="仿宋"/>
          <w:b/>
          <w:sz w:val="32"/>
          <w:szCs w:val="32"/>
        </w:rPr>
      </w:pPr>
      <w:r>
        <w:rPr>
          <w:rFonts w:ascii="仿宋_GB2312" w:eastAsia="仿宋_GB2312" w:hAnsi="仿宋"/>
          <w:b/>
          <w:sz w:val="32"/>
          <w:szCs w:val="32"/>
        </w:rPr>
        <w:t>2.</w:t>
      </w:r>
      <w:r>
        <w:rPr>
          <w:rFonts w:ascii="仿宋_GB2312" w:eastAsia="仿宋_GB2312" w:hAnsi="仿宋" w:hint="eastAsia"/>
          <w:b/>
          <w:sz w:val="32"/>
          <w:szCs w:val="32"/>
        </w:rPr>
        <w:t>依法开展检查工作</w:t>
      </w:r>
    </w:p>
    <w:p w:rsidR="009932EA" w:rsidRDefault="009932EA" w:rsidP="00C77F9F">
      <w:pPr>
        <w:spacing w:line="580" w:lineRule="exact"/>
        <w:ind w:firstLineChars="210" w:firstLine="675"/>
        <w:rPr>
          <w:rFonts w:ascii="仿宋_GB2312" w:eastAsia="仿宋_GB2312" w:hAnsi="宋体" w:cs="宋体"/>
          <w:sz w:val="32"/>
          <w:szCs w:val="32"/>
        </w:rPr>
      </w:pPr>
      <w:r>
        <w:rPr>
          <w:rFonts w:ascii="仿宋_GB2312" w:eastAsia="仿宋_GB2312" w:hAnsi="仿宋" w:hint="eastAsia"/>
          <w:b/>
          <w:sz w:val="32"/>
          <w:szCs w:val="32"/>
        </w:rPr>
        <w:t>（</w:t>
      </w:r>
      <w:r>
        <w:rPr>
          <w:rFonts w:ascii="仿宋_GB2312" w:eastAsia="仿宋_GB2312" w:hAnsi="仿宋"/>
          <w:b/>
          <w:sz w:val="32"/>
          <w:szCs w:val="32"/>
        </w:rPr>
        <w:t>1</w:t>
      </w:r>
      <w:r>
        <w:rPr>
          <w:rFonts w:ascii="仿宋_GB2312" w:eastAsia="仿宋_GB2312" w:hAnsi="仿宋" w:hint="eastAsia"/>
          <w:b/>
          <w:sz w:val="32"/>
          <w:szCs w:val="32"/>
        </w:rPr>
        <w:t>）编制财政检查工作底稿。</w:t>
      </w:r>
      <w:r>
        <w:rPr>
          <w:rFonts w:ascii="仿宋_GB2312" w:eastAsia="仿宋_GB2312" w:hAnsi="仿宋" w:hint="eastAsia"/>
          <w:sz w:val="32"/>
          <w:szCs w:val="32"/>
        </w:rPr>
        <w:t>根据检查发现的问题，编制财政检查工作底稿，</w:t>
      </w:r>
      <w:r>
        <w:rPr>
          <w:rFonts w:ascii="仿宋_GB2312" w:eastAsia="仿宋_GB2312" w:hAnsi="宋体" w:cs="宋体" w:hint="eastAsia"/>
          <w:sz w:val="32"/>
          <w:szCs w:val="32"/>
        </w:rPr>
        <w:t>检查组组长负责对检查工作底稿进行审核并签名。检查工作底稿应内容齐全、重点突出、条理清楚、格式规范，有关附件应真实、完整。</w:t>
      </w:r>
    </w:p>
    <w:p w:rsidR="009932EA" w:rsidRDefault="009932EA" w:rsidP="00CC2440">
      <w:pPr>
        <w:tabs>
          <w:tab w:val="left" w:pos="160"/>
        </w:tabs>
        <w:spacing w:line="580" w:lineRule="exact"/>
        <w:ind w:firstLine="630"/>
        <w:rPr>
          <w:rFonts w:ascii="仿宋_GB2312" w:eastAsia="仿宋_GB2312" w:hAnsi="宋体" w:cs="宋体"/>
          <w:sz w:val="32"/>
          <w:szCs w:val="32"/>
        </w:rPr>
      </w:pPr>
      <w:r>
        <w:rPr>
          <w:rFonts w:ascii="仿宋_GB2312" w:eastAsia="仿宋_GB2312" w:hAnsi="宋体" w:cs="宋体" w:hint="eastAsia"/>
          <w:b/>
          <w:sz w:val="32"/>
          <w:szCs w:val="32"/>
        </w:rPr>
        <w:t>（</w:t>
      </w:r>
      <w:r>
        <w:rPr>
          <w:rFonts w:ascii="仿宋_GB2312" w:eastAsia="仿宋_GB2312" w:hAnsi="宋体" w:cs="宋体"/>
          <w:b/>
          <w:sz w:val="32"/>
          <w:szCs w:val="32"/>
        </w:rPr>
        <w:t>2</w:t>
      </w:r>
      <w:r>
        <w:rPr>
          <w:rFonts w:ascii="仿宋_GB2312" w:eastAsia="仿宋_GB2312" w:hAnsi="宋体" w:cs="宋体" w:hint="eastAsia"/>
          <w:b/>
          <w:sz w:val="32"/>
          <w:szCs w:val="32"/>
        </w:rPr>
        <w:t>）被检查单位对检查事项认定。</w:t>
      </w:r>
      <w:r w:rsidRPr="004E038A">
        <w:rPr>
          <w:rFonts w:ascii="仿宋_GB2312" w:eastAsia="仿宋_GB2312" w:hAnsi="宋体" w:cs="宋体" w:hint="eastAsia"/>
          <w:sz w:val="32"/>
          <w:szCs w:val="32"/>
        </w:rPr>
        <w:t>检查</w:t>
      </w:r>
      <w:r w:rsidRPr="00F15FDD">
        <w:rPr>
          <w:rFonts w:ascii="仿宋_GB2312" w:eastAsia="仿宋_GB2312" w:hAnsi="宋体" w:cs="宋体" w:hint="eastAsia"/>
          <w:sz w:val="32"/>
          <w:szCs w:val="32"/>
        </w:rPr>
        <w:t>工作底稿</w:t>
      </w:r>
      <w:r>
        <w:rPr>
          <w:rFonts w:ascii="仿宋_GB2312" w:eastAsia="仿宋_GB2312" w:hAnsi="宋体" w:cs="宋体" w:hint="eastAsia"/>
          <w:sz w:val="32"/>
          <w:szCs w:val="32"/>
        </w:rPr>
        <w:t>编制完成，经检查组组长同意后，由被检查单位对检查事项进行认定，并签字盖章</w:t>
      </w:r>
      <w:r>
        <w:rPr>
          <w:rFonts w:ascii="仿宋_GB2312" w:eastAsia="仿宋_GB2312" w:hAnsi="宋体" w:cs="宋体"/>
          <w:sz w:val="32"/>
          <w:szCs w:val="32"/>
        </w:rPr>
        <w:t>(</w:t>
      </w:r>
      <w:r>
        <w:rPr>
          <w:rFonts w:ascii="仿宋_GB2312" w:eastAsia="仿宋_GB2312" w:hAnsi="宋体" w:cs="宋体" w:hint="eastAsia"/>
          <w:sz w:val="32"/>
          <w:szCs w:val="32"/>
        </w:rPr>
        <w:t>签署意见按底稿下面注释要求填写，主要是对事实及附件来源的真实性进行认定</w:t>
      </w:r>
      <w:r>
        <w:rPr>
          <w:rFonts w:ascii="仿宋_GB2312" w:eastAsia="仿宋_GB2312" w:hAnsi="宋体" w:cs="宋体"/>
          <w:sz w:val="32"/>
          <w:szCs w:val="32"/>
        </w:rPr>
        <w:t>)</w:t>
      </w:r>
      <w:r>
        <w:rPr>
          <w:rFonts w:ascii="仿宋_GB2312" w:eastAsia="仿宋_GB2312" w:hAnsi="宋体" w:cs="宋体" w:hint="eastAsia"/>
          <w:sz w:val="32"/>
          <w:szCs w:val="32"/>
        </w:rPr>
        <w:t>。如有特殊情况未取得签名或盖章的检查工作底稿，检查人员应当注明原因，必要时可要求被检查单位对所提供材料的真实性、完整性做出书面声明并盖章。</w:t>
      </w:r>
    </w:p>
    <w:p w:rsidR="009932EA" w:rsidRDefault="009932EA" w:rsidP="00CC2440">
      <w:pPr>
        <w:tabs>
          <w:tab w:val="left" w:pos="160"/>
        </w:tabs>
        <w:spacing w:line="580" w:lineRule="exact"/>
        <w:ind w:firstLine="645"/>
        <w:rPr>
          <w:rFonts w:ascii="仿宋_GB2312" w:eastAsia="仿宋_GB2312" w:hAnsi="宋体" w:cs="宋体"/>
          <w:sz w:val="32"/>
          <w:szCs w:val="32"/>
        </w:rPr>
      </w:pPr>
      <w:r>
        <w:rPr>
          <w:rFonts w:ascii="仿宋_GB2312" w:eastAsia="仿宋_GB2312" w:hAnsi="仿宋" w:hint="eastAsia"/>
          <w:b/>
          <w:sz w:val="32"/>
          <w:szCs w:val="32"/>
        </w:rPr>
        <w:t>（</w:t>
      </w:r>
      <w:r>
        <w:rPr>
          <w:rFonts w:ascii="仿宋_GB2312" w:eastAsia="仿宋_GB2312" w:hAnsi="仿宋"/>
          <w:b/>
          <w:sz w:val="32"/>
          <w:szCs w:val="32"/>
        </w:rPr>
        <w:t>3</w:t>
      </w:r>
      <w:r>
        <w:rPr>
          <w:rFonts w:ascii="仿宋_GB2312" w:eastAsia="仿宋_GB2312" w:hAnsi="仿宋" w:hint="eastAsia"/>
          <w:b/>
          <w:sz w:val="32"/>
          <w:szCs w:val="32"/>
        </w:rPr>
        <w:t>）</w:t>
      </w:r>
      <w:r>
        <w:rPr>
          <w:rFonts w:ascii="仿宋_GB2312" w:eastAsia="仿宋_GB2312" w:hAnsi="宋体" w:cs="宋体" w:hint="eastAsia"/>
          <w:b/>
          <w:sz w:val="32"/>
          <w:szCs w:val="32"/>
        </w:rPr>
        <w:t>编制和下达《财政检查征求意见函》。</w:t>
      </w:r>
      <w:r>
        <w:rPr>
          <w:rFonts w:ascii="仿宋_GB2312" w:eastAsia="仿宋_GB2312" w:hAnsi="宋体" w:cs="宋体" w:hint="eastAsia"/>
          <w:sz w:val="32"/>
          <w:szCs w:val="32"/>
        </w:rPr>
        <w:t>检查组根据已签字的检查工作底稿，编制和下达《财政检查征求意见函》。被检查单位对检查结果提出异议或需要说明的，需填写《被检查人意见或说明》，并附相关证明材料。</w:t>
      </w:r>
    </w:p>
    <w:p w:rsidR="009932EA" w:rsidRDefault="009932EA" w:rsidP="00CC2440">
      <w:pPr>
        <w:tabs>
          <w:tab w:val="left" w:pos="160"/>
        </w:tabs>
        <w:spacing w:line="580" w:lineRule="exact"/>
        <w:ind w:firstLine="645"/>
        <w:rPr>
          <w:rFonts w:ascii="仿宋_GB2312" w:eastAsia="仿宋_GB2312" w:hAnsi="宋体" w:cs="宋体"/>
          <w:sz w:val="32"/>
          <w:szCs w:val="32"/>
        </w:rPr>
      </w:pPr>
      <w:r w:rsidRPr="004A20BF">
        <w:rPr>
          <w:rFonts w:ascii="仿宋_GB2312" w:eastAsia="仿宋_GB2312" w:hAnsi="宋体" w:cs="宋体" w:hint="eastAsia"/>
          <w:b/>
          <w:sz w:val="32"/>
          <w:szCs w:val="32"/>
        </w:rPr>
        <w:t>（</w:t>
      </w:r>
      <w:r w:rsidRPr="004A20BF">
        <w:rPr>
          <w:rFonts w:ascii="仿宋_GB2312" w:eastAsia="仿宋_GB2312" w:hAnsi="宋体" w:cs="宋体"/>
          <w:b/>
          <w:sz w:val="32"/>
          <w:szCs w:val="32"/>
        </w:rPr>
        <w:t>4</w:t>
      </w:r>
      <w:r w:rsidRPr="004A20BF">
        <w:rPr>
          <w:rFonts w:ascii="仿宋_GB2312" w:eastAsia="仿宋_GB2312" w:hAnsi="宋体" w:cs="宋体" w:hint="eastAsia"/>
          <w:b/>
          <w:sz w:val="32"/>
          <w:szCs w:val="32"/>
        </w:rPr>
        <w:t>）</w:t>
      </w:r>
      <w:r>
        <w:rPr>
          <w:rFonts w:ascii="仿宋_GB2312" w:eastAsia="仿宋_GB2312" w:hAnsi="宋体" w:cs="宋体" w:hint="eastAsia"/>
          <w:b/>
          <w:sz w:val="32"/>
          <w:szCs w:val="32"/>
        </w:rPr>
        <w:t>反馈意见认定。</w:t>
      </w:r>
      <w:r w:rsidRPr="00EB34FE">
        <w:rPr>
          <w:rFonts w:ascii="仿宋_GB2312" w:eastAsia="仿宋_GB2312" w:hAnsi="宋体" w:cs="宋体" w:hint="eastAsia"/>
          <w:sz w:val="32"/>
          <w:szCs w:val="32"/>
        </w:rPr>
        <w:t>检查组对被检查单位</w:t>
      </w:r>
      <w:r>
        <w:rPr>
          <w:rFonts w:ascii="仿宋_GB2312" w:eastAsia="仿宋_GB2312" w:hAnsi="宋体" w:cs="宋体" w:hint="eastAsia"/>
          <w:sz w:val="32"/>
          <w:szCs w:val="32"/>
        </w:rPr>
        <w:t>反馈的意见或说明进行认定，并出具意见认定书。</w:t>
      </w:r>
    </w:p>
    <w:p w:rsidR="009932EA" w:rsidRDefault="009932EA" w:rsidP="00CC2440">
      <w:pPr>
        <w:tabs>
          <w:tab w:val="left" w:pos="160"/>
        </w:tabs>
        <w:spacing w:line="580" w:lineRule="exact"/>
        <w:ind w:firstLine="645"/>
        <w:rPr>
          <w:rFonts w:ascii="仿宋_GB2312" w:eastAsia="仿宋_GB2312" w:hAnsi="宋体" w:cs="宋体"/>
          <w:sz w:val="32"/>
          <w:szCs w:val="32"/>
        </w:rPr>
      </w:pPr>
      <w:r>
        <w:rPr>
          <w:rFonts w:ascii="仿宋_GB2312" w:eastAsia="仿宋_GB2312" w:hAnsi="宋体" w:cs="宋体" w:hint="eastAsia"/>
          <w:b/>
          <w:sz w:val="32"/>
          <w:szCs w:val="32"/>
        </w:rPr>
        <w:t>（</w:t>
      </w:r>
      <w:r>
        <w:rPr>
          <w:rFonts w:ascii="仿宋_GB2312" w:eastAsia="仿宋_GB2312" w:hAnsi="宋体" w:cs="宋体"/>
          <w:b/>
          <w:sz w:val="32"/>
          <w:szCs w:val="32"/>
        </w:rPr>
        <w:t>5</w:t>
      </w:r>
      <w:r>
        <w:rPr>
          <w:rFonts w:ascii="仿宋_GB2312" w:eastAsia="仿宋_GB2312" w:hAnsi="宋体" w:cs="宋体" w:hint="eastAsia"/>
          <w:b/>
          <w:sz w:val="32"/>
          <w:szCs w:val="32"/>
        </w:rPr>
        <w:t>）编写《财政检查报告》。</w:t>
      </w:r>
      <w:r>
        <w:rPr>
          <w:rFonts w:ascii="仿宋_GB2312" w:eastAsia="仿宋_GB2312" w:hAnsi="宋体" w:cs="宋体" w:hint="eastAsia"/>
          <w:sz w:val="32"/>
          <w:szCs w:val="32"/>
        </w:rPr>
        <w:t>检查组根据检查结果，结合对被检查单位反馈意见的认定，编写《财政检查报告》，检查组组长审核后在《财政检查报告》上签名。</w:t>
      </w:r>
    </w:p>
    <w:p w:rsidR="009932EA" w:rsidRDefault="009932EA" w:rsidP="00C77F9F">
      <w:pPr>
        <w:widowControl/>
        <w:spacing w:line="580" w:lineRule="exact"/>
        <w:ind w:firstLineChars="200" w:firstLine="643"/>
        <w:rPr>
          <w:rFonts w:ascii="仿宋_GB2312" w:eastAsia="仿宋_GB2312" w:hAnsi="宋体" w:cs="宋体"/>
          <w:color w:val="000000"/>
          <w:kern w:val="0"/>
          <w:sz w:val="32"/>
          <w:szCs w:val="32"/>
        </w:rPr>
      </w:pPr>
      <w:r>
        <w:rPr>
          <w:rFonts w:ascii="仿宋_GB2312" w:eastAsia="仿宋_GB2312" w:hAnsi="宋体" w:cs="宋体" w:hint="eastAsia"/>
          <w:b/>
          <w:color w:val="000000"/>
          <w:kern w:val="0"/>
          <w:sz w:val="32"/>
          <w:szCs w:val="32"/>
        </w:rPr>
        <w:t>（</w:t>
      </w:r>
      <w:r>
        <w:rPr>
          <w:rFonts w:ascii="仿宋_GB2312" w:eastAsia="仿宋_GB2312" w:hAnsi="宋体" w:cs="宋体"/>
          <w:b/>
          <w:color w:val="000000"/>
          <w:kern w:val="0"/>
          <w:sz w:val="32"/>
          <w:szCs w:val="32"/>
        </w:rPr>
        <w:t>6</w:t>
      </w:r>
      <w:r>
        <w:rPr>
          <w:rFonts w:ascii="仿宋_GB2312" w:eastAsia="仿宋_GB2312" w:hAnsi="宋体" w:cs="宋体" w:hint="eastAsia"/>
          <w:b/>
          <w:color w:val="000000"/>
          <w:kern w:val="0"/>
          <w:sz w:val="32"/>
          <w:szCs w:val="32"/>
        </w:rPr>
        <w:t>）整理现场检查资料。</w:t>
      </w:r>
      <w:r>
        <w:rPr>
          <w:rFonts w:ascii="仿宋_GB2312" w:eastAsia="仿宋_GB2312" w:hAnsi="宋体" w:cs="宋体" w:hint="eastAsia"/>
          <w:color w:val="000000"/>
          <w:kern w:val="0"/>
          <w:sz w:val="32"/>
          <w:szCs w:val="32"/>
        </w:rPr>
        <w:t>现场检查工作结束后，按照目录顺序整理检查资料，并用铅笔编注页码。检查资料统一装入档案袋或资料盒，注明被检查单位、联系人、联系电话。</w:t>
      </w:r>
    </w:p>
    <w:p w:rsidR="009932EA" w:rsidRDefault="009932EA" w:rsidP="00C77F9F">
      <w:pPr>
        <w:spacing w:line="580" w:lineRule="exact"/>
        <w:ind w:leftChars="76" w:left="160" w:firstLineChars="96" w:firstLine="308"/>
        <w:rPr>
          <w:rFonts w:ascii="楷体_GB2312" w:eastAsia="楷体_GB2312" w:hAnsi="仿宋"/>
          <w:b/>
          <w:sz w:val="32"/>
          <w:szCs w:val="32"/>
        </w:rPr>
      </w:pPr>
      <w:r>
        <w:rPr>
          <w:rFonts w:ascii="楷体_GB2312" w:eastAsia="楷体_GB2312" w:hAnsi="仿宋" w:hint="eastAsia"/>
          <w:b/>
          <w:sz w:val="32"/>
          <w:szCs w:val="32"/>
        </w:rPr>
        <w:t>（三</w:t>
      </w:r>
      <w:r w:rsidRPr="00E961D7">
        <w:rPr>
          <w:rFonts w:ascii="楷体_GB2312" w:eastAsia="楷体_GB2312" w:hAnsi="黑体" w:hint="eastAsia"/>
          <w:b/>
          <w:kern w:val="0"/>
          <w:sz w:val="32"/>
          <w:szCs w:val="32"/>
        </w:rPr>
        <w:t>）复核审理</w:t>
      </w:r>
      <w:r>
        <w:rPr>
          <w:rFonts w:ascii="楷体_GB2312" w:eastAsia="楷体_GB2312" w:hAnsi="黑体" w:hint="eastAsia"/>
          <w:b/>
          <w:kern w:val="0"/>
          <w:sz w:val="32"/>
          <w:szCs w:val="32"/>
        </w:rPr>
        <w:t>。</w:t>
      </w:r>
    </w:p>
    <w:p w:rsidR="009932EA" w:rsidRDefault="009932EA" w:rsidP="00CC2440">
      <w:pPr>
        <w:spacing w:line="580" w:lineRule="exact"/>
        <w:ind w:firstLineChars="200" w:firstLine="640"/>
        <w:rPr>
          <w:rFonts w:ascii="仿宋_GB2312" w:eastAsia="仿宋_GB2312"/>
          <w:sz w:val="32"/>
        </w:rPr>
      </w:pPr>
      <w:r>
        <w:rPr>
          <w:rFonts w:ascii="仿宋_GB2312" w:eastAsia="仿宋_GB2312" w:hint="eastAsia"/>
          <w:sz w:val="32"/>
        </w:rPr>
        <w:t>现场检查工作结束后，组织专业人员对检查结果进行复核审理。</w:t>
      </w:r>
    </w:p>
    <w:p w:rsidR="009932EA" w:rsidRDefault="009932EA" w:rsidP="00CC2440">
      <w:pPr>
        <w:spacing w:line="580" w:lineRule="exact"/>
        <w:ind w:firstLineChars="200" w:firstLine="640"/>
        <w:rPr>
          <w:rFonts w:ascii="仿宋_GB2312" w:eastAsia="仿宋_GB2312"/>
          <w:sz w:val="32"/>
        </w:rPr>
      </w:pPr>
      <w:r>
        <w:rPr>
          <w:rFonts w:ascii="仿宋_GB2312" w:eastAsia="仿宋_GB2312"/>
          <w:sz w:val="32"/>
        </w:rPr>
        <w:t>1.</w:t>
      </w:r>
      <w:r>
        <w:rPr>
          <w:rFonts w:ascii="仿宋_GB2312" w:eastAsia="仿宋_GB2312" w:hint="eastAsia"/>
          <w:sz w:val="32"/>
        </w:rPr>
        <w:t>由财政监督机构牵头成立复核审理组，进行复核审理工作。</w:t>
      </w:r>
    </w:p>
    <w:p w:rsidR="009932EA" w:rsidRDefault="009932EA" w:rsidP="00CC2440">
      <w:pPr>
        <w:spacing w:line="580" w:lineRule="exact"/>
        <w:ind w:firstLineChars="200" w:firstLine="640"/>
        <w:rPr>
          <w:rFonts w:ascii="仿宋_GB2312" w:eastAsia="仿宋_GB2312"/>
          <w:sz w:val="32"/>
        </w:rPr>
      </w:pPr>
      <w:r>
        <w:rPr>
          <w:rFonts w:ascii="仿宋_GB2312" w:eastAsia="仿宋_GB2312"/>
          <w:sz w:val="32"/>
        </w:rPr>
        <w:t>2.</w:t>
      </w:r>
      <w:r>
        <w:rPr>
          <w:rFonts w:ascii="仿宋_GB2312" w:eastAsia="仿宋_GB2312" w:hint="eastAsia"/>
          <w:sz w:val="32"/>
        </w:rPr>
        <w:t>根据复核审理结果，形成复核审理报告。</w:t>
      </w:r>
    </w:p>
    <w:p w:rsidR="009932EA" w:rsidRDefault="009932EA" w:rsidP="00CC2440">
      <w:pPr>
        <w:spacing w:line="580" w:lineRule="exact"/>
        <w:ind w:firstLineChars="200" w:firstLine="640"/>
        <w:rPr>
          <w:rFonts w:ascii="仿宋_GB2312" w:eastAsia="仿宋_GB2312" w:hAnsi="仿宋"/>
          <w:sz w:val="32"/>
          <w:szCs w:val="32"/>
        </w:rPr>
      </w:pPr>
      <w:r>
        <w:rPr>
          <w:rFonts w:ascii="仿宋_GB2312" w:eastAsia="仿宋_GB2312"/>
          <w:sz w:val="32"/>
        </w:rPr>
        <w:t>3.</w:t>
      </w:r>
      <w:r>
        <w:rPr>
          <w:rFonts w:ascii="仿宋_GB2312" w:eastAsia="仿宋_GB2312" w:hint="eastAsia"/>
          <w:sz w:val="32"/>
        </w:rPr>
        <w:t>复核审理组根据审理结果起草检查报告、</w:t>
      </w:r>
      <w:r>
        <w:rPr>
          <w:rFonts w:ascii="仿宋_GB2312" w:eastAsia="仿宋_GB2312" w:hAnsi="仿宋" w:hint="eastAsia"/>
          <w:sz w:val="32"/>
          <w:szCs w:val="32"/>
        </w:rPr>
        <w:t>代拟处理文书。</w:t>
      </w:r>
    </w:p>
    <w:p w:rsidR="009932EA" w:rsidRDefault="009932EA" w:rsidP="00CC2440">
      <w:pPr>
        <w:spacing w:line="580" w:lineRule="exact"/>
        <w:rPr>
          <w:rFonts w:ascii="楷体_GB2312" w:eastAsia="楷体_GB2312" w:hAnsi="黑体"/>
          <w:b/>
          <w:kern w:val="0"/>
          <w:sz w:val="32"/>
          <w:szCs w:val="32"/>
        </w:rPr>
      </w:pPr>
      <w:r>
        <w:rPr>
          <w:rFonts w:ascii="楷体_GB2312" w:eastAsia="楷体_GB2312" w:hAnsi="黑体"/>
          <w:b/>
          <w:kern w:val="0"/>
          <w:sz w:val="32"/>
          <w:szCs w:val="32"/>
        </w:rPr>
        <w:t xml:space="preserve">   </w:t>
      </w:r>
      <w:r>
        <w:rPr>
          <w:rFonts w:ascii="楷体_GB2312" w:eastAsia="楷体_GB2312" w:hAnsi="黑体" w:hint="eastAsia"/>
          <w:b/>
          <w:kern w:val="0"/>
          <w:sz w:val="32"/>
          <w:szCs w:val="32"/>
        </w:rPr>
        <w:t>（四）检查处理。</w:t>
      </w:r>
    </w:p>
    <w:p w:rsidR="009932EA" w:rsidRDefault="009932EA">
      <w:pPr>
        <w:spacing w:line="580" w:lineRule="exact"/>
        <w:ind w:firstLineChars="200" w:firstLine="640"/>
        <w:rPr>
          <w:rFonts w:ascii="仿宋_GB2312" w:eastAsia="仿宋_GB2312" w:hAnsi="仿宋"/>
          <w:sz w:val="32"/>
          <w:szCs w:val="32"/>
        </w:rPr>
      </w:pPr>
      <w:r>
        <w:rPr>
          <w:rFonts w:ascii="仿宋_GB2312" w:eastAsia="仿宋_GB2312" w:hint="eastAsia"/>
          <w:sz w:val="32"/>
          <w:szCs w:val="32"/>
        </w:rPr>
        <w:t>财政监督机构负责起草政府会计信息质量检查结果及处理建议汇报材料，</w:t>
      </w:r>
      <w:r w:rsidRPr="00E961D7">
        <w:rPr>
          <w:rFonts w:ascii="仿宋_GB2312" w:eastAsia="仿宋_GB2312" w:hint="eastAsia"/>
          <w:sz w:val="32"/>
          <w:szCs w:val="32"/>
        </w:rPr>
        <w:t>会签相关单位后</w:t>
      </w:r>
      <w:r>
        <w:rPr>
          <w:rFonts w:ascii="仿宋_GB2312" w:eastAsia="仿宋_GB2312" w:hint="eastAsia"/>
          <w:sz w:val="32"/>
          <w:szCs w:val="32"/>
        </w:rPr>
        <w:t>，依法完成相关处理工作。</w:t>
      </w:r>
    </w:p>
    <w:p w:rsidR="009932EA" w:rsidRDefault="009932EA" w:rsidP="00CC2440">
      <w:pPr>
        <w:adjustRightInd w:val="0"/>
        <w:snapToGrid w:val="0"/>
        <w:spacing w:line="580" w:lineRule="exact"/>
        <w:ind w:firstLine="645"/>
        <w:rPr>
          <w:rFonts w:ascii="楷体_GB2312" w:eastAsia="楷体_GB2312" w:hAnsi="黑体"/>
          <w:b/>
          <w:sz w:val="32"/>
          <w:szCs w:val="32"/>
        </w:rPr>
      </w:pPr>
      <w:r>
        <w:rPr>
          <w:rFonts w:ascii="楷体_GB2312" w:eastAsia="楷体_GB2312" w:hAnsi="宋体" w:cs="宋体" w:hint="eastAsia"/>
          <w:b/>
          <w:sz w:val="32"/>
          <w:szCs w:val="32"/>
        </w:rPr>
        <w:t>（五）</w:t>
      </w:r>
      <w:r>
        <w:rPr>
          <w:rFonts w:ascii="楷体_GB2312" w:eastAsia="楷体_GB2312" w:hAnsi="黑体" w:hint="eastAsia"/>
          <w:b/>
          <w:sz w:val="32"/>
          <w:szCs w:val="32"/>
        </w:rPr>
        <w:t>报送总结。</w:t>
      </w:r>
    </w:p>
    <w:p w:rsidR="009932EA" w:rsidRPr="00E961D7" w:rsidRDefault="009932EA" w:rsidP="0020363E">
      <w:pPr>
        <w:spacing w:line="580" w:lineRule="exact"/>
        <w:ind w:firstLineChars="200" w:firstLine="640"/>
        <w:rPr>
          <w:rFonts w:ascii="仿宋_GB2312" w:eastAsia="仿宋_GB2312" w:hAnsi="黑体"/>
          <w:kern w:val="0"/>
          <w:sz w:val="32"/>
          <w:szCs w:val="32"/>
        </w:rPr>
      </w:pPr>
      <w:r>
        <w:rPr>
          <w:rFonts w:ascii="仿宋_GB2312" w:eastAsia="仿宋_GB2312" w:hAnsi="黑体" w:hint="eastAsia"/>
          <w:kern w:val="0"/>
          <w:sz w:val="32"/>
          <w:szCs w:val="32"/>
        </w:rPr>
        <w:t>检查</w:t>
      </w:r>
      <w:r w:rsidRPr="00E961D7">
        <w:rPr>
          <w:rFonts w:ascii="仿宋_GB2312" w:eastAsia="仿宋_GB2312" w:hAnsi="黑体" w:hint="eastAsia"/>
          <w:kern w:val="0"/>
          <w:sz w:val="32"/>
          <w:szCs w:val="32"/>
        </w:rPr>
        <w:t>工作结束后，市县财政部门要及时做好检查总结工作</w:t>
      </w:r>
      <w:r>
        <w:rPr>
          <w:rFonts w:ascii="仿宋_GB2312" w:eastAsia="仿宋_GB2312" w:hAnsi="黑体" w:hint="eastAsia"/>
          <w:kern w:val="0"/>
          <w:sz w:val="32"/>
          <w:szCs w:val="32"/>
        </w:rPr>
        <w:t>。总结报告、检查报表和调研报告，由省辖市财政部门</w:t>
      </w:r>
      <w:r w:rsidRPr="00E961D7">
        <w:rPr>
          <w:rFonts w:ascii="仿宋_GB2312" w:eastAsia="仿宋_GB2312" w:hAnsi="黑体" w:hint="eastAsia"/>
          <w:kern w:val="0"/>
          <w:sz w:val="32"/>
          <w:szCs w:val="32"/>
        </w:rPr>
        <w:t>统一汇总，经</w:t>
      </w:r>
      <w:r>
        <w:rPr>
          <w:rFonts w:ascii="仿宋_GB2312" w:eastAsia="仿宋_GB2312" w:hAnsi="黑体" w:hint="eastAsia"/>
          <w:kern w:val="0"/>
          <w:sz w:val="32"/>
          <w:szCs w:val="32"/>
        </w:rPr>
        <w:t>分管领导审</w:t>
      </w:r>
      <w:r w:rsidRPr="00E961D7">
        <w:rPr>
          <w:rFonts w:ascii="仿宋_GB2312" w:eastAsia="仿宋_GB2312" w:hAnsi="黑体" w:hint="eastAsia"/>
          <w:kern w:val="0"/>
          <w:sz w:val="32"/>
          <w:szCs w:val="32"/>
        </w:rPr>
        <w:t>签后，于</w:t>
      </w:r>
      <w:r>
        <w:rPr>
          <w:rFonts w:ascii="仿宋_GB2312" w:eastAsia="仿宋_GB2312" w:hAnsi="黑体"/>
          <w:kern w:val="0"/>
          <w:sz w:val="32"/>
          <w:szCs w:val="32"/>
        </w:rPr>
        <w:t>6</w:t>
      </w:r>
      <w:r w:rsidRPr="00E961D7">
        <w:rPr>
          <w:rFonts w:ascii="仿宋_GB2312" w:eastAsia="仿宋_GB2312" w:hAnsi="黑体" w:hint="eastAsia"/>
          <w:kern w:val="0"/>
          <w:sz w:val="32"/>
          <w:szCs w:val="32"/>
        </w:rPr>
        <w:t>月</w:t>
      </w:r>
      <w:r>
        <w:rPr>
          <w:rFonts w:ascii="仿宋_GB2312" w:eastAsia="仿宋_GB2312" w:hAnsi="黑体" w:hint="eastAsia"/>
          <w:kern w:val="0"/>
          <w:sz w:val="32"/>
          <w:szCs w:val="32"/>
        </w:rPr>
        <w:t>中旬</w:t>
      </w:r>
      <w:r w:rsidRPr="00E961D7">
        <w:rPr>
          <w:rFonts w:ascii="仿宋_GB2312" w:eastAsia="仿宋_GB2312" w:hAnsi="黑体" w:hint="eastAsia"/>
          <w:kern w:val="0"/>
          <w:sz w:val="32"/>
          <w:szCs w:val="32"/>
        </w:rPr>
        <w:t>前报送省财政厅。</w:t>
      </w:r>
    </w:p>
    <w:p w:rsidR="009932EA" w:rsidRDefault="009932EA" w:rsidP="00CC2440">
      <w:pPr>
        <w:spacing w:line="580" w:lineRule="exact"/>
        <w:ind w:firstLineChars="200" w:firstLine="640"/>
        <w:rPr>
          <w:rFonts w:ascii="黑体" w:eastAsia="黑体" w:hAnsi="黑体"/>
          <w:kern w:val="0"/>
          <w:sz w:val="32"/>
          <w:szCs w:val="32"/>
        </w:rPr>
      </w:pPr>
      <w:r>
        <w:rPr>
          <w:rFonts w:ascii="黑体" w:eastAsia="黑体" w:hAnsi="黑体" w:hint="eastAsia"/>
          <w:kern w:val="0"/>
          <w:sz w:val="32"/>
          <w:szCs w:val="32"/>
        </w:rPr>
        <w:t>七、检查要求</w:t>
      </w:r>
    </w:p>
    <w:p w:rsidR="009932EA" w:rsidRDefault="009932EA" w:rsidP="00CC2440">
      <w:pPr>
        <w:spacing w:line="580" w:lineRule="exact"/>
        <w:ind w:firstLineChars="150" w:firstLine="480"/>
        <w:rPr>
          <w:rFonts w:ascii="仿宋_GB2312" w:eastAsia="仿宋_GB2312" w:hAnsi="黑体"/>
          <w:kern w:val="0"/>
          <w:sz w:val="32"/>
          <w:szCs w:val="32"/>
        </w:rPr>
      </w:pPr>
      <w:r>
        <w:rPr>
          <w:rFonts w:ascii="楷体_GB2312" w:eastAsia="楷体_GB2312" w:hAnsi="黑体" w:hint="eastAsia"/>
          <w:kern w:val="0"/>
          <w:sz w:val="32"/>
          <w:szCs w:val="32"/>
        </w:rPr>
        <w:t>（一）提高思想认识。</w:t>
      </w:r>
      <w:r>
        <w:rPr>
          <w:rFonts w:ascii="仿宋_GB2312" w:eastAsia="仿宋_GB2312" w:hAnsi="黑体" w:hint="eastAsia"/>
          <w:kern w:val="0"/>
          <w:sz w:val="32"/>
          <w:szCs w:val="32"/>
        </w:rPr>
        <w:t>思想上要高度重视</w:t>
      </w:r>
      <w:r w:rsidRPr="00225228">
        <w:rPr>
          <w:rFonts w:ascii="仿宋_GB2312" w:eastAsia="仿宋_GB2312" w:hAnsi="黑体" w:hint="eastAsia"/>
          <w:kern w:val="0"/>
          <w:sz w:val="32"/>
          <w:szCs w:val="32"/>
        </w:rPr>
        <w:t>，</w:t>
      </w:r>
      <w:r>
        <w:rPr>
          <w:rFonts w:ascii="仿宋_GB2312" w:eastAsia="仿宋_GB2312" w:hAnsi="黑体" w:hint="eastAsia"/>
          <w:kern w:val="0"/>
          <w:sz w:val="32"/>
          <w:szCs w:val="32"/>
        </w:rPr>
        <w:t>深刻认识检查是规范政府单位会计核算，提高政府会计信息质量的迫切需要，是促进政府会计改革落实，建立现代财政制度的内在要求。要强化责任意识，精心组织、周密部署，制定检查方案，明确检查目标，落实责任，确保检查工作顺利开展。</w:t>
      </w:r>
    </w:p>
    <w:p w:rsidR="009932EA" w:rsidRDefault="009932EA" w:rsidP="00CC2440">
      <w:pPr>
        <w:spacing w:line="580" w:lineRule="exact"/>
        <w:ind w:firstLineChars="200" w:firstLine="640"/>
        <w:rPr>
          <w:rFonts w:ascii="仿宋_GB2312" w:eastAsia="仿宋_GB2312" w:hAnsi="黑体"/>
          <w:kern w:val="0"/>
          <w:sz w:val="32"/>
          <w:szCs w:val="32"/>
        </w:rPr>
      </w:pPr>
      <w:r>
        <w:rPr>
          <w:rFonts w:ascii="楷体_GB2312" w:eastAsia="楷体_GB2312" w:hAnsi="黑体"/>
          <w:kern w:val="0"/>
          <w:sz w:val="32"/>
          <w:szCs w:val="32"/>
        </w:rPr>
        <w:t>(</w:t>
      </w:r>
      <w:r>
        <w:rPr>
          <w:rFonts w:ascii="楷体_GB2312" w:eastAsia="楷体_GB2312" w:hAnsi="黑体" w:hint="eastAsia"/>
          <w:kern w:val="0"/>
          <w:sz w:val="32"/>
          <w:szCs w:val="32"/>
        </w:rPr>
        <w:t>二</w:t>
      </w:r>
      <w:r>
        <w:rPr>
          <w:rFonts w:ascii="楷体_GB2312" w:eastAsia="楷体_GB2312" w:hAnsi="黑体"/>
          <w:kern w:val="0"/>
          <w:sz w:val="32"/>
          <w:szCs w:val="32"/>
        </w:rPr>
        <w:t>)</w:t>
      </w:r>
      <w:r>
        <w:rPr>
          <w:rFonts w:ascii="楷体_GB2312" w:eastAsia="楷体_GB2312" w:hAnsi="黑体" w:hint="eastAsia"/>
          <w:kern w:val="0"/>
          <w:sz w:val="32"/>
          <w:szCs w:val="32"/>
        </w:rPr>
        <w:t>注重检查成效。</w:t>
      </w:r>
      <w:r w:rsidRPr="006C1A85">
        <w:rPr>
          <w:rFonts w:ascii="仿宋_GB2312" w:eastAsia="仿宋_GB2312" w:hAnsi="黑体" w:hint="eastAsia"/>
          <w:kern w:val="0"/>
          <w:sz w:val="32"/>
          <w:szCs w:val="32"/>
        </w:rPr>
        <w:t>检查要突出重点，</w:t>
      </w:r>
      <w:r>
        <w:rPr>
          <w:rFonts w:ascii="仿宋_GB2312" w:eastAsia="仿宋_GB2312" w:hAnsi="黑体" w:hint="eastAsia"/>
          <w:kern w:val="0"/>
          <w:sz w:val="32"/>
          <w:szCs w:val="32"/>
        </w:rPr>
        <w:t>抓住问题实质，揭示政府会计信息质量检查中发现的共性问题，剖析原因，提出切实可行的意见建议，推动政府会计准则制度贯彻实施，切实提高政府会计主体会计信息质量。</w:t>
      </w:r>
    </w:p>
    <w:p w:rsidR="009932EA" w:rsidRDefault="009932EA" w:rsidP="00CC2440">
      <w:pPr>
        <w:spacing w:line="580" w:lineRule="exact"/>
        <w:ind w:firstLine="600"/>
        <w:rPr>
          <w:rFonts w:ascii="仿宋_GB2312" w:eastAsia="仿宋_GB2312" w:hAnsi="黑体"/>
          <w:kern w:val="0"/>
          <w:sz w:val="32"/>
          <w:szCs w:val="32"/>
        </w:rPr>
      </w:pPr>
      <w:r>
        <w:rPr>
          <w:rFonts w:ascii="楷体_GB2312" w:eastAsia="楷体_GB2312" w:hAnsi="黑体"/>
          <w:kern w:val="0"/>
          <w:sz w:val="32"/>
          <w:szCs w:val="32"/>
        </w:rPr>
        <w:t>(</w:t>
      </w:r>
      <w:r>
        <w:rPr>
          <w:rFonts w:ascii="楷体_GB2312" w:eastAsia="楷体_GB2312" w:hAnsi="黑体" w:hint="eastAsia"/>
          <w:kern w:val="0"/>
          <w:sz w:val="32"/>
          <w:szCs w:val="32"/>
        </w:rPr>
        <w:t>三</w:t>
      </w:r>
      <w:r>
        <w:rPr>
          <w:rFonts w:ascii="楷体_GB2312" w:eastAsia="楷体_GB2312" w:hAnsi="黑体"/>
          <w:kern w:val="0"/>
          <w:sz w:val="32"/>
          <w:szCs w:val="32"/>
        </w:rPr>
        <w:t>)</w:t>
      </w:r>
      <w:r>
        <w:rPr>
          <w:rFonts w:ascii="楷体_GB2312" w:eastAsia="楷体_GB2312" w:hAnsi="黑体" w:hint="eastAsia"/>
          <w:kern w:val="0"/>
          <w:sz w:val="32"/>
          <w:szCs w:val="32"/>
        </w:rPr>
        <w:t>严守工作纪律。</w:t>
      </w:r>
      <w:r w:rsidRPr="007F157D">
        <w:rPr>
          <w:rFonts w:ascii="仿宋_GB2312" w:eastAsia="仿宋_GB2312" w:hAnsi="仿宋" w:hint="eastAsia"/>
          <w:sz w:val="32"/>
          <w:szCs w:val="32"/>
        </w:rPr>
        <w:t>严格遵守“四项纪律”“八个不准”</w:t>
      </w:r>
      <w:r>
        <w:rPr>
          <w:rFonts w:ascii="仿宋_GB2312" w:eastAsia="仿宋_GB2312" w:hAnsi="仿宋" w:hint="eastAsia"/>
          <w:sz w:val="32"/>
          <w:szCs w:val="32"/>
        </w:rPr>
        <w:t>，检查组组长为工作纪律第一责任人。在检查中发现重大问题要及时上报，严禁私自消化问题。加强对检查人员的管理，</w:t>
      </w:r>
      <w:r>
        <w:rPr>
          <w:rFonts w:ascii="仿宋_GB2312" w:eastAsia="仿宋_GB2312" w:hAnsi="黑体" w:hint="eastAsia"/>
          <w:kern w:val="0"/>
          <w:sz w:val="32"/>
          <w:szCs w:val="32"/>
        </w:rPr>
        <w:t>检查动态和发现的问题，不得擅自对外披露。</w:t>
      </w:r>
    </w:p>
    <w:sectPr w:rsidR="009932EA" w:rsidSect="00C870C7">
      <w:footerReference w:type="even" r:id="rId7"/>
      <w:footerReference w:type="default" r:id="rId8"/>
      <w:pgSz w:w="11906" w:h="16838"/>
      <w:pgMar w:top="1701" w:right="1361" w:bottom="1701"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2EA" w:rsidRDefault="009932EA">
      <w:r>
        <w:separator/>
      </w:r>
    </w:p>
  </w:endnote>
  <w:endnote w:type="continuationSeparator" w:id="0">
    <w:p w:rsidR="009932EA" w:rsidRDefault="009932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2EA" w:rsidRDefault="00993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932EA" w:rsidRDefault="009932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2EA" w:rsidRDefault="009932EA">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9932EA" w:rsidRDefault="009932EA">
    <w:pPr>
      <w:pStyle w:val="Footer"/>
      <w:framePr w:wrap="around" w:vAnchor="text" w:hAnchor="margin" w:xAlign="center" w:y="1"/>
      <w:rPr>
        <w:rStyle w:val="PageNumber"/>
      </w:rPr>
    </w:pPr>
  </w:p>
  <w:p w:rsidR="009932EA" w:rsidRDefault="009932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2EA" w:rsidRDefault="009932EA">
      <w:r>
        <w:separator/>
      </w:r>
    </w:p>
  </w:footnote>
  <w:footnote w:type="continuationSeparator" w:id="0">
    <w:p w:rsidR="009932EA" w:rsidRDefault="009932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E45BBF"/>
    <w:multiLevelType w:val="singleLevel"/>
    <w:tmpl w:val="61E45BBF"/>
    <w:lvl w:ilvl="0">
      <w:start w:val="2"/>
      <w:numFmt w:val="decimalFullWidth"/>
      <w:suff w:val="nothing"/>
      <w:lvlText w:val="%1."/>
      <w:lvlJc w:val="left"/>
      <w:rPr>
        <w:rFonts w:cs="Times New Roman"/>
      </w:rPr>
    </w:lvl>
  </w:abstractNum>
  <w:abstractNum w:abstractNumId="1">
    <w:nsid w:val="61E45C46"/>
    <w:multiLevelType w:val="singleLevel"/>
    <w:tmpl w:val="61E45C46"/>
    <w:lvl w:ilvl="0">
      <w:start w:val="1"/>
      <w:numFmt w:val="decimal"/>
      <w:suff w:val="nothing"/>
      <w:lvlText w:val="（%1）"/>
      <w:lvlJc w:val="left"/>
      <w:rPr>
        <w:rFonts w:cs="Times New Roman"/>
      </w:rPr>
    </w:lvl>
  </w:abstractNum>
  <w:abstractNum w:abstractNumId="2">
    <w:nsid w:val="61E45F17"/>
    <w:multiLevelType w:val="singleLevel"/>
    <w:tmpl w:val="61E45F17"/>
    <w:lvl w:ilvl="0">
      <w:start w:val="3"/>
      <w:numFmt w:val="decimalFullWidth"/>
      <w:suff w:val="nothing"/>
      <w:lvlText w:val="（%1）"/>
      <w:lvlJc w:val="left"/>
      <w:rPr>
        <w:rFonts w:cs="Times New Roman"/>
      </w:rPr>
    </w:lvl>
  </w:abstractNum>
  <w:abstractNum w:abstractNumId="3">
    <w:nsid w:val="61E4D79D"/>
    <w:multiLevelType w:val="singleLevel"/>
    <w:tmpl w:val="61E4D79D"/>
    <w:lvl w:ilvl="0">
      <w:start w:val="5"/>
      <w:numFmt w:val="decimalFullWidth"/>
      <w:suff w:val="nothing"/>
      <w:lvlText w:val="%1."/>
      <w:lvlJc w:val="left"/>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649C"/>
    <w:rsid w:val="0000009C"/>
    <w:rsid w:val="000003A4"/>
    <w:rsid w:val="000004DC"/>
    <w:rsid w:val="00002280"/>
    <w:rsid w:val="00003CCB"/>
    <w:rsid w:val="00011E73"/>
    <w:rsid w:val="00014B6F"/>
    <w:rsid w:val="00015CCB"/>
    <w:rsid w:val="000165BB"/>
    <w:rsid w:val="000165C6"/>
    <w:rsid w:val="000208FA"/>
    <w:rsid w:val="00020E5F"/>
    <w:rsid w:val="00022814"/>
    <w:rsid w:val="00024402"/>
    <w:rsid w:val="00027DCA"/>
    <w:rsid w:val="00031BBA"/>
    <w:rsid w:val="0003423A"/>
    <w:rsid w:val="00034F95"/>
    <w:rsid w:val="000371FB"/>
    <w:rsid w:val="00040754"/>
    <w:rsid w:val="00042E6E"/>
    <w:rsid w:val="00044803"/>
    <w:rsid w:val="00046FAF"/>
    <w:rsid w:val="00052BE3"/>
    <w:rsid w:val="00053955"/>
    <w:rsid w:val="0005564D"/>
    <w:rsid w:val="000564C5"/>
    <w:rsid w:val="00057EAF"/>
    <w:rsid w:val="00060518"/>
    <w:rsid w:val="00062EB5"/>
    <w:rsid w:val="00063F41"/>
    <w:rsid w:val="00064096"/>
    <w:rsid w:val="00064FE5"/>
    <w:rsid w:val="000660C8"/>
    <w:rsid w:val="000675F3"/>
    <w:rsid w:val="00071534"/>
    <w:rsid w:val="0007271F"/>
    <w:rsid w:val="00073397"/>
    <w:rsid w:val="00073D21"/>
    <w:rsid w:val="00074003"/>
    <w:rsid w:val="00074394"/>
    <w:rsid w:val="00076489"/>
    <w:rsid w:val="00077A28"/>
    <w:rsid w:val="00080057"/>
    <w:rsid w:val="00082315"/>
    <w:rsid w:val="00091786"/>
    <w:rsid w:val="00092BEA"/>
    <w:rsid w:val="00092E49"/>
    <w:rsid w:val="00093772"/>
    <w:rsid w:val="00095266"/>
    <w:rsid w:val="00097B33"/>
    <w:rsid w:val="000A154D"/>
    <w:rsid w:val="000A1A20"/>
    <w:rsid w:val="000B18D3"/>
    <w:rsid w:val="000B2245"/>
    <w:rsid w:val="000B2CE5"/>
    <w:rsid w:val="000B32D3"/>
    <w:rsid w:val="000B42F7"/>
    <w:rsid w:val="000B5D8B"/>
    <w:rsid w:val="000C0415"/>
    <w:rsid w:val="000C0E53"/>
    <w:rsid w:val="000C1AB3"/>
    <w:rsid w:val="000C2418"/>
    <w:rsid w:val="000C4F26"/>
    <w:rsid w:val="000C6AAD"/>
    <w:rsid w:val="000C6F10"/>
    <w:rsid w:val="000C70D9"/>
    <w:rsid w:val="000D05CE"/>
    <w:rsid w:val="000D2E83"/>
    <w:rsid w:val="000D5394"/>
    <w:rsid w:val="000D6DAB"/>
    <w:rsid w:val="000E0CE0"/>
    <w:rsid w:val="000E0E65"/>
    <w:rsid w:val="000E3251"/>
    <w:rsid w:val="000E58B3"/>
    <w:rsid w:val="000E61F9"/>
    <w:rsid w:val="000E667D"/>
    <w:rsid w:val="000E7F70"/>
    <w:rsid w:val="000F0B49"/>
    <w:rsid w:val="000F365F"/>
    <w:rsid w:val="00101E5D"/>
    <w:rsid w:val="00103295"/>
    <w:rsid w:val="00103CAF"/>
    <w:rsid w:val="00104B09"/>
    <w:rsid w:val="00106438"/>
    <w:rsid w:val="00106FC2"/>
    <w:rsid w:val="001105A3"/>
    <w:rsid w:val="00110F93"/>
    <w:rsid w:val="001144DA"/>
    <w:rsid w:val="0011573A"/>
    <w:rsid w:val="00121E74"/>
    <w:rsid w:val="00122BE7"/>
    <w:rsid w:val="00123BD0"/>
    <w:rsid w:val="0012526F"/>
    <w:rsid w:val="0012577C"/>
    <w:rsid w:val="00130317"/>
    <w:rsid w:val="00132E31"/>
    <w:rsid w:val="00133470"/>
    <w:rsid w:val="00134ABC"/>
    <w:rsid w:val="0013774C"/>
    <w:rsid w:val="0014015E"/>
    <w:rsid w:val="0014473D"/>
    <w:rsid w:val="001451B6"/>
    <w:rsid w:val="0014712C"/>
    <w:rsid w:val="00147BE5"/>
    <w:rsid w:val="00151366"/>
    <w:rsid w:val="00151771"/>
    <w:rsid w:val="00151962"/>
    <w:rsid w:val="001530B9"/>
    <w:rsid w:val="001545D9"/>
    <w:rsid w:val="00156059"/>
    <w:rsid w:val="00156526"/>
    <w:rsid w:val="00156C0F"/>
    <w:rsid w:val="0016142D"/>
    <w:rsid w:val="00163FAE"/>
    <w:rsid w:val="001656DF"/>
    <w:rsid w:val="00175B46"/>
    <w:rsid w:val="00176646"/>
    <w:rsid w:val="00180302"/>
    <w:rsid w:val="0018215B"/>
    <w:rsid w:val="001822EB"/>
    <w:rsid w:val="001823CA"/>
    <w:rsid w:val="001844C8"/>
    <w:rsid w:val="00185548"/>
    <w:rsid w:val="00186199"/>
    <w:rsid w:val="0018790C"/>
    <w:rsid w:val="00193370"/>
    <w:rsid w:val="00193C8B"/>
    <w:rsid w:val="001946E2"/>
    <w:rsid w:val="00195326"/>
    <w:rsid w:val="001A019B"/>
    <w:rsid w:val="001A2470"/>
    <w:rsid w:val="001A3937"/>
    <w:rsid w:val="001A46AC"/>
    <w:rsid w:val="001A75E8"/>
    <w:rsid w:val="001B04E3"/>
    <w:rsid w:val="001B392F"/>
    <w:rsid w:val="001B3FAB"/>
    <w:rsid w:val="001B49C8"/>
    <w:rsid w:val="001B65D2"/>
    <w:rsid w:val="001C1295"/>
    <w:rsid w:val="001C7F7D"/>
    <w:rsid w:val="001D0BA7"/>
    <w:rsid w:val="001D0F59"/>
    <w:rsid w:val="001D201B"/>
    <w:rsid w:val="001D2C78"/>
    <w:rsid w:val="001D3B45"/>
    <w:rsid w:val="001D4B74"/>
    <w:rsid w:val="001D59FB"/>
    <w:rsid w:val="001D6A03"/>
    <w:rsid w:val="001E103F"/>
    <w:rsid w:val="001E10C5"/>
    <w:rsid w:val="001E1A0A"/>
    <w:rsid w:val="001E1EA2"/>
    <w:rsid w:val="001E2E58"/>
    <w:rsid w:val="001E475A"/>
    <w:rsid w:val="001E544F"/>
    <w:rsid w:val="001E582A"/>
    <w:rsid w:val="001E6EFD"/>
    <w:rsid w:val="001F124B"/>
    <w:rsid w:val="001F16F3"/>
    <w:rsid w:val="001F1C88"/>
    <w:rsid w:val="001F430C"/>
    <w:rsid w:val="001F4AAF"/>
    <w:rsid w:val="001F5FA1"/>
    <w:rsid w:val="001F6588"/>
    <w:rsid w:val="0020363E"/>
    <w:rsid w:val="00204E24"/>
    <w:rsid w:val="00205F76"/>
    <w:rsid w:val="00206DAA"/>
    <w:rsid w:val="00207B77"/>
    <w:rsid w:val="00207C53"/>
    <w:rsid w:val="00210EC1"/>
    <w:rsid w:val="002125E0"/>
    <w:rsid w:val="00215F61"/>
    <w:rsid w:val="00216ADA"/>
    <w:rsid w:val="00220C0F"/>
    <w:rsid w:val="00221268"/>
    <w:rsid w:val="002216CC"/>
    <w:rsid w:val="00222327"/>
    <w:rsid w:val="00225228"/>
    <w:rsid w:val="00230FA6"/>
    <w:rsid w:val="002320C0"/>
    <w:rsid w:val="00232BC1"/>
    <w:rsid w:val="002351AB"/>
    <w:rsid w:val="002368B9"/>
    <w:rsid w:val="002368D1"/>
    <w:rsid w:val="00236A3B"/>
    <w:rsid w:val="0024011C"/>
    <w:rsid w:val="0024182E"/>
    <w:rsid w:val="002444E2"/>
    <w:rsid w:val="00245B7A"/>
    <w:rsid w:val="002503C7"/>
    <w:rsid w:val="0025400F"/>
    <w:rsid w:val="0026664D"/>
    <w:rsid w:val="002667A2"/>
    <w:rsid w:val="00266F04"/>
    <w:rsid w:val="00267044"/>
    <w:rsid w:val="00270151"/>
    <w:rsid w:val="00270B78"/>
    <w:rsid w:val="00273BC0"/>
    <w:rsid w:val="00274CF3"/>
    <w:rsid w:val="00276084"/>
    <w:rsid w:val="00281FC3"/>
    <w:rsid w:val="00286DD5"/>
    <w:rsid w:val="0029183E"/>
    <w:rsid w:val="002A457E"/>
    <w:rsid w:val="002A5CB1"/>
    <w:rsid w:val="002A5DE6"/>
    <w:rsid w:val="002C298D"/>
    <w:rsid w:val="002C38A3"/>
    <w:rsid w:val="002C409A"/>
    <w:rsid w:val="002C4C9B"/>
    <w:rsid w:val="002D1170"/>
    <w:rsid w:val="002D1B98"/>
    <w:rsid w:val="002D57A2"/>
    <w:rsid w:val="002D672E"/>
    <w:rsid w:val="002F11F1"/>
    <w:rsid w:val="002F22FA"/>
    <w:rsid w:val="002F5F2E"/>
    <w:rsid w:val="002F7A0F"/>
    <w:rsid w:val="002F7DDC"/>
    <w:rsid w:val="00300298"/>
    <w:rsid w:val="00300362"/>
    <w:rsid w:val="00305691"/>
    <w:rsid w:val="00307052"/>
    <w:rsid w:val="003114CF"/>
    <w:rsid w:val="00315E35"/>
    <w:rsid w:val="0032182F"/>
    <w:rsid w:val="003229DE"/>
    <w:rsid w:val="00323246"/>
    <w:rsid w:val="00323581"/>
    <w:rsid w:val="0032436C"/>
    <w:rsid w:val="00325B54"/>
    <w:rsid w:val="00327301"/>
    <w:rsid w:val="00331706"/>
    <w:rsid w:val="00333FCE"/>
    <w:rsid w:val="00334BFC"/>
    <w:rsid w:val="003454A2"/>
    <w:rsid w:val="00351CED"/>
    <w:rsid w:val="00356E7B"/>
    <w:rsid w:val="003579A8"/>
    <w:rsid w:val="00357DFB"/>
    <w:rsid w:val="003621C0"/>
    <w:rsid w:val="0036666A"/>
    <w:rsid w:val="00366812"/>
    <w:rsid w:val="00367586"/>
    <w:rsid w:val="00370FC0"/>
    <w:rsid w:val="00371472"/>
    <w:rsid w:val="003714D5"/>
    <w:rsid w:val="0037196D"/>
    <w:rsid w:val="003732D1"/>
    <w:rsid w:val="0037376D"/>
    <w:rsid w:val="00374246"/>
    <w:rsid w:val="00374624"/>
    <w:rsid w:val="00381269"/>
    <w:rsid w:val="0038151C"/>
    <w:rsid w:val="00383930"/>
    <w:rsid w:val="00384927"/>
    <w:rsid w:val="00385E1E"/>
    <w:rsid w:val="00386537"/>
    <w:rsid w:val="00386603"/>
    <w:rsid w:val="003900E5"/>
    <w:rsid w:val="003913E8"/>
    <w:rsid w:val="0039242D"/>
    <w:rsid w:val="00392C6E"/>
    <w:rsid w:val="00394F70"/>
    <w:rsid w:val="00396E36"/>
    <w:rsid w:val="003A078C"/>
    <w:rsid w:val="003A0F97"/>
    <w:rsid w:val="003A21FA"/>
    <w:rsid w:val="003A41FE"/>
    <w:rsid w:val="003A4258"/>
    <w:rsid w:val="003A45FB"/>
    <w:rsid w:val="003A5E61"/>
    <w:rsid w:val="003A6F70"/>
    <w:rsid w:val="003A76E1"/>
    <w:rsid w:val="003B0D74"/>
    <w:rsid w:val="003B14A1"/>
    <w:rsid w:val="003B3B5D"/>
    <w:rsid w:val="003B5712"/>
    <w:rsid w:val="003B7D2B"/>
    <w:rsid w:val="003C1194"/>
    <w:rsid w:val="003C1B61"/>
    <w:rsid w:val="003C246D"/>
    <w:rsid w:val="003C3AFE"/>
    <w:rsid w:val="003C4120"/>
    <w:rsid w:val="003D0236"/>
    <w:rsid w:val="003D5A4B"/>
    <w:rsid w:val="003D6FE7"/>
    <w:rsid w:val="003D76CD"/>
    <w:rsid w:val="003E0984"/>
    <w:rsid w:val="003E1E41"/>
    <w:rsid w:val="003E22CD"/>
    <w:rsid w:val="003E3FA4"/>
    <w:rsid w:val="003F166E"/>
    <w:rsid w:val="003F1F6B"/>
    <w:rsid w:val="003F2B57"/>
    <w:rsid w:val="003F3212"/>
    <w:rsid w:val="003F391F"/>
    <w:rsid w:val="003F44AF"/>
    <w:rsid w:val="003F60B6"/>
    <w:rsid w:val="003F72E9"/>
    <w:rsid w:val="00400755"/>
    <w:rsid w:val="0040091E"/>
    <w:rsid w:val="00400E68"/>
    <w:rsid w:val="0040155F"/>
    <w:rsid w:val="004079AE"/>
    <w:rsid w:val="00407CC7"/>
    <w:rsid w:val="00414B07"/>
    <w:rsid w:val="004157DD"/>
    <w:rsid w:val="00415862"/>
    <w:rsid w:val="00420BF8"/>
    <w:rsid w:val="00421277"/>
    <w:rsid w:val="0042141A"/>
    <w:rsid w:val="004217E4"/>
    <w:rsid w:val="004233B2"/>
    <w:rsid w:val="0042402F"/>
    <w:rsid w:val="00425C38"/>
    <w:rsid w:val="00425D0A"/>
    <w:rsid w:val="00425F5A"/>
    <w:rsid w:val="00426B62"/>
    <w:rsid w:val="00430E6F"/>
    <w:rsid w:val="00431D17"/>
    <w:rsid w:val="00431D37"/>
    <w:rsid w:val="0043261D"/>
    <w:rsid w:val="0043371E"/>
    <w:rsid w:val="004347F0"/>
    <w:rsid w:val="0044312A"/>
    <w:rsid w:val="00446A3D"/>
    <w:rsid w:val="00446C3E"/>
    <w:rsid w:val="00446CFF"/>
    <w:rsid w:val="0045070C"/>
    <w:rsid w:val="004514B1"/>
    <w:rsid w:val="00455A55"/>
    <w:rsid w:val="00455EC7"/>
    <w:rsid w:val="004566A0"/>
    <w:rsid w:val="0046005D"/>
    <w:rsid w:val="004605B9"/>
    <w:rsid w:val="004646B5"/>
    <w:rsid w:val="004727CD"/>
    <w:rsid w:val="00472EA2"/>
    <w:rsid w:val="0047331C"/>
    <w:rsid w:val="004753F1"/>
    <w:rsid w:val="00475769"/>
    <w:rsid w:val="00475E61"/>
    <w:rsid w:val="0048090B"/>
    <w:rsid w:val="00485766"/>
    <w:rsid w:val="004859CA"/>
    <w:rsid w:val="004867F5"/>
    <w:rsid w:val="00490918"/>
    <w:rsid w:val="004922CD"/>
    <w:rsid w:val="00493FD2"/>
    <w:rsid w:val="00495EBF"/>
    <w:rsid w:val="004973EC"/>
    <w:rsid w:val="004A20BF"/>
    <w:rsid w:val="004A3645"/>
    <w:rsid w:val="004A4BB3"/>
    <w:rsid w:val="004B1D27"/>
    <w:rsid w:val="004B31B8"/>
    <w:rsid w:val="004B37DC"/>
    <w:rsid w:val="004B3F54"/>
    <w:rsid w:val="004B431C"/>
    <w:rsid w:val="004B6FF1"/>
    <w:rsid w:val="004C17C6"/>
    <w:rsid w:val="004C1A49"/>
    <w:rsid w:val="004C21F4"/>
    <w:rsid w:val="004C4141"/>
    <w:rsid w:val="004C6E7E"/>
    <w:rsid w:val="004D1836"/>
    <w:rsid w:val="004D3540"/>
    <w:rsid w:val="004D4740"/>
    <w:rsid w:val="004D4944"/>
    <w:rsid w:val="004D56CC"/>
    <w:rsid w:val="004D6654"/>
    <w:rsid w:val="004D7651"/>
    <w:rsid w:val="004D76EC"/>
    <w:rsid w:val="004E038A"/>
    <w:rsid w:val="004E3824"/>
    <w:rsid w:val="004E6555"/>
    <w:rsid w:val="004F1CC4"/>
    <w:rsid w:val="004F72EE"/>
    <w:rsid w:val="00500B0C"/>
    <w:rsid w:val="00502664"/>
    <w:rsid w:val="00503A6E"/>
    <w:rsid w:val="0050710F"/>
    <w:rsid w:val="00507F69"/>
    <w:rsid w:val="00510D11"/>
    <w:rsid w:val="005128E2"/>
    <w:rsid w:val="00513FF3"/>
    <w:rsid w:val="00515CF2"/>
    <w:rsid w:val="00522C94"/>
    <w:rsid w:val="00524454"/>
    <w:rsid w:val="00526D55"/>
    <w:rsid w:val="00527580"/>
    <w:rsid w:val="0053204E"/>
    <w:rsid w:val="005350ED"/>
    <w:rsid w:val="00541215"/>
    <w:rsid w:val="00544E0E"/>
    <w:rsid w:val="00545E23"/>
    <w:rsid w:val="00546E69"/>
    <w:rsid w:val="00551A02"/>
    <w:rsid w:val="005537FC"/>
    <w:rsid w:val="005547F8"/>
    <w:rsid w:val="00555025"/>
    <w:rsid w:val="005557ED"/>
    <w:rsid w:val="00556195"/>
    <w:rsid w:val="00556231"/>
    <w:rsid w:val="005562E0"/>
    <w:rsid w:val="00556760"/>
    <w:rsid w:val="00560664"/>
    <w:rsid w:val="00561815"/>
    <w:rsid w:val="005646E0"/>
    <w:rsid w:val="00564ECD"/>
    <w:rsid w:val="0056585D"/>
    <w:rsid w:val="0056789A"/>
    <w:rsid w:val="00570064"/>
    <w:rsid w:val="00572386"/>
    <w:rsid w:val="005742B8"/>
    <w:rsid w:val="0057447E"/>
    <w:rsid w:val="00575721"/>
    <w:rsid w:val="0057604D"/>
    <w:rsid w:val="00577075"/>
    <w:rsid w:val="00577658"/>
    <w:rsid w:val="00585156"/>
    <w:rsid w:val="005857F3"/>
    <w:rsid w:val="00586698"/>
    <w:rsid w:val="0059055A"/>
    <w:rsid w:val="00592037"/>
    <w:rsid w:val="00596E58"/>
    <w:rsid w:val="00597EAB"/>
    <w:rsid w:val="005A0668"/>
    <w:rsid w:val="005A0CE5"/>
    <w:rsid w:val="005A3778"/>
    <w:rsid w:val="005A6341"/>
    <w:rsid w:val="005B1861"/>
    <w:rsid w:val="005B5376"/>
    <w:rsid w:val="005B5DD6"/>
    <w:rsid w:val="005B5E4A"/>
    <w:rsid w:val="005B6552"/>
    <w:rsid w:val="005C1944"/>
    <w:rsid w:val="005C4CF0"/>
    <w:rsid w:val="005C4ED0"/>
    <w:rsid w:val="005C585B"/>
    <w:rsid w:val="005C630A"/>
    <w:rsid w:val="005C7473"/>
    <w:rsid w:val="005D1451"/>
    <w:rsid w:val="005D222F"/>
    <w:rsid w:val="005D24F1"/>
    <w:rsid w:val="005D2904"/>
    <w:rsid w:val="005D3157"/>
    <w:rsid w:val="005E2C7A"/>
    <w:rsid w:val="005E3C47"/>
    <w:rsid w:val="005E40C4"/>
    <w:rsid w:val="005E49C4"/>
    <w:rsid w:val="005E5362"/>
    <w:rsid w:val="005E65AC"/>
    <w:rsid w:val="005E69D5"/>
    <w:rsid w:val="005E7E6E"/>
    <w:rsid w:val="005F00A6"/>
    <w:rsid w:val="005F19F2"/>
    <w:rsid w:val="005F46B9"/>
    <w:rsid w:val="006011D5"/>
    <w:rsid w:val="006016E7"/>
    <w:rsid w:val="006019CF"/>
    <w:rsid w:val="00604545"/>
    <w:rsid w:val="006048C1"/>
    <w:rsid w:val="006054CB"/>
    <w:rsid w:val="00607827"/>
    <w:rsid w:val="0061050A"/>
    <w:rsid w:val="00610B0D"/>
    <w:rsid w:val="006110E3"/>
    <w:rsid w:val="0061121F"/>
    <w:rsid w:val="006125BD"/>
    <w:rsid w:val="00612B33"/>
    <w:rsid w:val="00612C97"/>
    <w:rsid w:val="00614AC6"/>
    <w:rsid w:val="006163E8"/>
    <w:rsid w:val="00616F13"/>
    <w:rsid w:val="006200C8"/>
    <w:rsid w:val="00626091"/>
    <w:rsid w:val="00630955"/>
    <w:rsid w:val="0063173F"/>
    <w:rsid w:val="00631AFB"/>
    <w:rsid w:val="006325C4"/>
    <w:rsid w:val="00632B5F"/>
    <w:rsid w:val="00632BA8"/>
    <w:rsid w:val="00633FF4"/>
    <w:rsid w:val="006341CC"/>
    <w:rsid w:val="00635B2A"/>
    <w:rsid w:val="00636337"/>
    <w:rsid w:val="006400F7"/>
    <w:rsid w:val="00641418"/>
    <w:rsid w:val="00647D95"/>
    <w:rsid w:val="0065216F"/>
    <w:rsid w:val="006525BB"/>
    <w:rsid w:val="0065440E"/>
    <w:rsid w:val="006545AE"/>
    <w:rsid w:val="00655CE9"/>
    <w:rsid w:val="0065651A"/>
    <w:rsid w:val="00657DD8"/>
    <w:rsid w:val="0066001F"/>
    <w:rsid w:val="00660DDE"/>
    <w:rsid w:val="006627E3"/>
    <w:rsid w:val="00662BFB"/>
    <w:rsid w:val="006635E9"/>
    <w:rsid w:val="00666213"/>
    <w:rsid w:val="00667C12"/>
    <w:rsid w:val="00672A46"/>
    <w:rsid w:val="00672C12"/>
    <w:rsid w:val="00673678"/>
    <w:rsid w:val="00675F51"/>
    <w:rsid w:val="00676422"/>
    <w:rsid w:val="00676AE8"/>
    <w:rsid w:val="00676F60"/>
    <w:rsid w:val="00677A7A"/>
    <w:rsid w:val="00686DE0"/>
    <w:rsid w:val="00687088"/>
    <w:rsid w:val="00690874"/>
    <w:rsid w:val="00690C5C"/>
    <w:rsid w:val="00691BE5"/>
    <w:rsid w:val="006945C6"/>
    <w:rsid w:val="00695D95"/>
    <w:rsid w:val="00697446"/>
    <w:rsid w:val="0069794D"/>
    <w:rsid w:val="00697B7D"/>
    <w:rsid w:val="006A18E0"/>
    <w:rsid w:val="006A3E84"/>
    <w:rsid w:val="006A5FBF"/>
    <w:rsid w:val="006A6BF6"/>
    <w:rsid w:val="006A7099"/>
    <w:rsid w:val="006B2B80"/>
    <w:rsid w:val="006B52C7"/>
    <w:rsid w:val="006C046F"/>
    <w:rsid w:val="006C1A85"/>
    <w:rsid w:val="006C2DFE"/>
    <w:rsid w:val="006C3B57"/>
    <w:rsid w:val="006C45EF"/>
    <w:rsid w:val="006C4FA3"/>
    <w:rsid w:val="006C5027"/>
    <w:rsid w:val="006C57C2"/>
    <w:rsid w:val="006C79BC"/>
    <w:rsid w:val="006D0400"/>
    <w:rsid w:val="006D205F"/>
    <w:rsid w:val="006D20D2"/>
    <w:rsid w:val="006D3DF8"/>
    <w:rsid w:val="006D402F"/>
    <w:rsid w:val="006D6698"/>
    <w:rsid w:val="006E00BA"/>
    <w:rsid w:val="006E4D9E"/>
    <w:rsid w:val="006E5426"/>
    <w:rsid w:val="006E553D"/>
    <w:rsid w:val="006E689D"/>
    <w:rsid w:val="006F16AB"/>
    <w:rsid w:val="006F514F"/>
    <w:rsid w:val="0070072D"/>
    <w:rsid w:val="00702038"/>
    <w:rsid w:val="00704EA0"/>
    <w:rsid w:val="00705FAF"/>
    <w:rsid w:val="00707EAA"/>
    <w:rsid w:val="00710244"/>
    <w:rsid w:val="0071084B"/>
    <w:rsid w:val="007114A3"/>
    <w:rsid w:val="00711E9F"/>
    <w:rsid w:val="0071238C"/>
    <w:rsid w:val="0071602F"/>
    <w:rsid w:val="00717EC2"/>
    <w:rsid w:val="007208F1"/>
    <w:rsid w:val="00721BC5"/>
    <w:rsid w:val="0072308C"/>
    <w:rsid w:val="00723A48"/>
    <w:rsid w:val="0072493B"/>
    <w:rsid w:val="007268B0"/>
    <w:rsid w:val="0072769D"/>
    <w:rsid w:val="0073044F"/>
    <w:rsid w:val="0073122E"/>
    <w:rsid w:val="007335A0"/>
    <w:rsid w:val="00734BBA"/>
    <w:rsid w:val="00735739"/>
    <w:rsid w:val="00737019"/>
    <w:rsid w:val="007420AF"/>
    <w:rsid w:val="007427E0"/>
    <w:rsid w:val="00742B7B"/>
    <w:rsid w:val="00743B47"/>
    <w:rsid w:val="007449C5"/>
    <w:rsid w:val="007476BC"/>
    <w:rsid w:val="00747F46"/>
    <w:rsid w:val="00751B2F"/>
    <w:rsid w:val="00751D1F"/>
    <w:rsid w:val="007528E4"/>
    <w:rsid w:val="007546C8"/>
    <w:rsid w:val="007558C9"/>
    <w:rsid w:val="00757E4D"/>
    <w:rsid w:val="007617B8"/>
    <w:rsid w:val="007632AC"/>
    <w:rsid w:val="007641DC"/>
    <w:rsid w:val="007702E7"/>
    <w:rsid w:val="00770AE2"/>
    <w:rsid w:val="00770C88"/>
    <w:rsid w:val="0077493B"/>
    <w:rsid w:val="00775E87"/>
    <w:rsid w:val="00777851"/>
    <w:rsid w:val="00782794"/>
    <w:rsid w:val="00782CD0"/>
    <w:rsid w:val="00784CD9"/>
    <w:rsid w:val="007866A3"/>
    <w:rsid w:val="00791E45"/>
    <w:rsid w:val="00792F95"/>
    <w:rsid w:val="00792F97"/>
    <w:rsid w:val="00793B43"/>
    <w:rsid w:val="007940C0"/>
    <w:rsid w:val="007940E1"/>
    <w:rsid w:val="00794E40"/>
    <w:rsid w:val="00796F29"/>
    <w:rsid w:val="007A5867"/>
    <w:rsid w:val="007B1588"/>
    <w:rsid w:val="007B1A4E"/>
    <w:rsid w:val="007B3F7A"/>
    <w:rsid w:val="007B4965"/>
    <w:rsid w:val="007B7DF9"/>
    <w:rsid w:val="007C1ACF"/>
    <w:rsid w:val="007C2A60"/>
    <w:rsid w:val="007C2BF2"/>
    <w:rsid w:val="007C3A84"/>
    <w:rsid w:val="007C7D32"/>
    <w:rsid w:val="007D034E"/>
    <w:rsid w:val="007D186F"/>
    <w:rsid w:val="007D1D24"/>
    <w:rsid w:val="007D6A63"/>
    <w:rsid w:val="007D7A29"/>
    <w:rsid w:val="007E0824"/>
    <w:rsid w:val="007E0FBC"/>
    <w:rsid w:val="007E1CE2"/>
    <w:rsid w:val="007E217F"/>
    <w:rsid w:val="007E2DE8"/>
    <w:rsid w:val="007E3AC4"/>
    <w:rsid w:val="007E3E7B"/>
    <w:rsid w:val="007E4494"/>
    <w:rsid w:val="007F157D"/>
    <w:rsid w:val="007F28FF"/>
    <w:rsid w:val="007F3C67"/>
    <w:rsid w:val="007F56E8"/>
    <w:rsid w:val="007F635E"/>
    <w:rsid w:val="00801338"/>
    <w:rsid w:val="008014D2"/>
    <w:rsid w:val="00802EA6"/>
    <w:rsid w:val="00803119"/>
    <w:rsid w:val="00810A8E"/>
    <w:rsid w:val="00813B8C"/>
    <w:rsid w:val="00815789"/>
    <w:rsid w:val="00815C77"/>
    <w:rsid w:val="00816990"/>
    <w:rsid w:val="00816B82"/>
    <w:rsid w:val="0081728C"/>
    <w:rsid w:val="00821B4F"/>
    <w:rsid w:val="0082245B"/>
    <w:rsid w:val="008237D1"/>
    <w:rsid w:val="00834279"/>
    <w:rsid w:val="0084478D"/>
    <w:rsid w:val="00844E6F"/>
    <w:rsid w:val="00844FCC"/>
    <w:rsid w:val="00847EDB"/>
    <w:rsid w:val="00852552"/>
    <w:rsid w:val="008553CE"/>
    <w:rsid w:val="00863198"/>
    <w:rsid w:val="00863262"/>
    <w:rsid w:val="008650B3"/>
    <w:rsid w:val="00871EDB"/>
    <w:rsid w:val="008725E7"/>
    <w:rsid w:val="00872C1D"/>
    <w:rsid w:val="00872CA0"/>
    <w:rsid w:val="00872D0A"/>
    <w:rsid w:val="00873DE5"/>
    <w:rsid w:val="008800C2"/>
    <w:rsid w:val="0088070F"/>
    <w:rsid w:val="00884788"/>
    <w:rsid w:val="00884F8F"/>
    <w:rsid w:val="00885D12"/>
    <w:rsid w:val="0088721C"/>
    <w:rsid w:val="008907D7"/>
    <w:rsid w:val="0089124A"/>
    <w:rsid w:val="00892D77"/>
    <w:rsid w:val="00893B1A"/>
    <w:rsid w:val="00894B6F"/>
    <w:rsid w:val="008A2DA6"/>
    <w:rsid w:val="008A3F1D"/>
    <w:rsid w:val="008A53C9"/>
    <w:rsid w:val="008A5FB7"/>
    <w:rsid w:val="008A6E0D"/>
    <w:rsid w:val="008A7759"/>
    <w:rsid w:val="008B3A9E"/>
    <w:rsid w:val="008B44B9"/>
    <w:rsid w:val="008B622C"/>
    <w:rsid w:val="008C5102"/>
    <w:rsid w:val="008C5329"/>
    <w:rsid w:val="008C623A"/>
    <w:rsid w:val="008D3791"/>
    <w:rsid w:val="008D4EA5"/>
    <w:rsid w:val="008E00A4"/>
    <w:rsid w:val="008E10D5"/>
    <w:rsid w:val="008E147F"/>
    <w:rsid w:val="008E1D1D"/>
    <w:rsid w:val="008E22B4"/>
    <w:rsid w:val="008E69AE"/>
    <w:rsid w:val="008E7072"/>
    <w:rsid w:val="008F1470"/>
    <w:rsid w:val="008F1DAE"/>
    <w:rsid w:val="008F2FE5"/>
    <w:rsid w:val="008F315E"/>
    <w:rsid w:val="008F5E10"/>
    <w:rsid w:val="008F6200"/>
    <w:rsid w:val="008F734D"/>
    <w:rsid w:val="00900E2F"/>
    <w:rsid w:val="00900F46"/>
    <w:rsid w:val="0090195F"/>
    <w:rsid w:val="00902486"/>
    <w:rsid w:val="00902ABB"/>
    <w:rsid w:val="00903415"/>
    <w:rsid w:val="009046BC"/>
    <w:rsid w:val="009106DD"/>
    <w:rsid w:val="00911F04"/>
    <w:rsid w:val="00912F47"/>
    <w:rsid w:val="00915571"/>
    <w:rsid w:val="00916597"/>
    <w:rsid w:val="00916BE8"/>
    <w:rsid w:val="00920FBA"/>
    <w:rsid w:val="00921A84"/>
    <w:rsid w:val="00921EF1"/>
    <w:rsid w:val="009240EB"/>
    <w:rsid w:val="00930825"/>
    <w:rsid w:val="00931D13"/>
    <w:rsid w:val="00932A58"/>
    <w:rsid w:val="0093305F"/>
    <w:rsid w:val="009336C2"/>
    <w:rsid w:val="00933CF9"/>
    <w:rsid w:val="0093752F"/>
    <w:rsid w:val="00937D31"/>
    <w:rsid w:val="0094168F"/>
    <w:rsid w:val="00941B94"/>
    <w:rsid w:val="00947330"/>
    <w:rsid w:val="00950226"/>
    <w:rsid w:val="009506BA"/>
    <w:rsid w:val="0095319C"/>
    <w:rsid w:val="009533FE"/>
    <w:rsid w:val="00954AF6"/>
    <w:rsid w:val="00955C42"/>
    <w:rsid w:val="009560AE"/>
    <w:rsid w:val="00956A14"/>
    <w:rsid w:val="009571D6"/>
    <w:rsid w:val="00957B9C"/>
    <w:rsid w:val="0096023C"/>
    <w:rsid w:val="00960E37"/>
    <w:rsid w:val="0096553D"/>
    <w:rsid w:val="00967764"/>
    <w:rsid w:val="00967BCB"/>
    <w:rsid w:val="00971DE6"/>
    <w:rsid w:val="00972AB9"/>
    <w:rsid w:val="00972FBD"/>
    <w:rsid w:val="009807FD"/>
    <w:rsid w:val="009819CA"/>
    <w:rsid w:val="009932EA"/>
    <w:rsid w:val="009940D3"/>
    <w:rsid w:val="009943AC"/>
    <w:rsid w:val="00994440"/>
    <w:rsid w:val="0099505D"/>
    <w:rsid w:val="0099572F"/>
    <w:rsid w:val="00996F33"/>
    <w:rsid w:val="0099782B"/>
    <w:rsid w:val="00997B84"/>
    <w:rsid w:val="00997CDB"/>
    <w:rsid w:val="009A0B90"/>
    <w:rsid w:val="009A0D25"/>
    <w:rsid w:val="009A366A"/>
    <w:rsid w:val="009A37C5"/>
    <w:rsid w:val="009A74B8"/>
    <w:rsid w:val="009A7BBF"/>
    <w:rsid w:val="009B1B10"/>
    <w:rsid w:val="009B1DA2"/>
    <w:rsid w:val="009B2BBD"/>
    <w:rsid w:val="009B4735"/>
    <w:rsid w:val="009B4A64"/>
    <w:rsid w:val="009B514A"/>
    <w:rsid w:val="009C1BD7"/>
    <w:rsid w:val="009C2643"/>
    <w:rsid w:val="009C4AA0"/>
    <w:rsid w:val="009C4BF0"/>
    <w:rsid w:val="009C4F40"/>
    <w:rsid w:val="009C50D2"/>
    <w:rsid w:val="009C5267"/>
    <w:rsid w:val="009C7E64"/>
    <w:rsid w:val="009D04E8"/>
    <w:rsid w:val="009D1877"/>
    <w:rsid w:val="009D2B44"/>
    <w:rsid w:val="009D3058"/>
    <w:rsid w:val="009D389F"/>
    <w:rsid w:val="009D649C"/>
    <w:rsid w:val="009D663A"/>
    <w:rsid w:val="009D6762"/>
    <w:rsid w:val="009E3C4C"/>
    <w:rsid w:val="009E5106"/>
    <w:rsid w:val="009E6AD0"/>
    <w:rsid w:val="009F0649"/>
    <w:rsid w:val="009F15E7"/>
    <w:rsid w:val="009F19BC"/>
    <w:rsid w:val="009F2AC5"/>
    <w:rsid w:val="00A04657"/>
    <w:rsid w:val="00A050F5"/>
    <w:rsid w:val="00A063A2"/>
    <w:rsid w:val="00A06945"/>
    <w:rsid w:val="00A07AE3"/>
    <w:rsid w:val="00A07F82"/>
    <w:rsid w:val="00A119F4"/>
    <w:rsid w:val="00A158B4"/>
    <w:rsid w:val="00A17241"/>
    <w:rsid w:val="00A17ECC"/>
    <w:rsid w:val="00A2057E"/>
    <w:rsid w:val="00A232D2"/>
    <w:rsid w:val="00A263CD"/>
    <w:rsid w:val="00A31534"/>
    <w:rsid w:val="00A3205D"/>
    <w:rsid w:val="00A3257C"/>
    <w:rsid w:val="00A3691A"/>
    <w:rsid w:val="00A41272"/>
    <w:rsid w:val="00A418D6"/>
    <w:rsid w:val="00A41EEC"/>
    <w:rsid w:val="00A42C8C"/>
    <w:rsid w:val="00A43082"/>
    <w:rsid w:val="00A434AA"/>
    <w:rsid w:val="00A4674E"/>
    <w:rsid w:val="00A46CE2"/>
    <w:rsid w:val="00A470A3"/>
    <w:rsid w:val="00A51166"/>
    <w:rsid w:val="00A52008"/>
    <w:rsid w:val="00A544C7"/>
    <w:rsid w:val="00A54A51"/>
    <w:rsid w:val="00A559DA"/>
    <w:rsid w:val="00A55B1A"/>
    <w:rsid w:val="00A57369"/>
    <w:rsid w:val="00A60167"/>
    <w:rsid w:val="00A61062"/>
    <w:rsid w:val="00A6523D"/>
    <w:rsid w:val="00A66D61"/>
    <w:rsid w:val="00A676A8"/>
    <w:rsid w:val="00A702A9"/>
    <w:rsid w:val="00A75E71"/>
    <w:rsid w:val="00A76283"/>
    <w:rsid w:val="00A77A24"/>
    <w:rsid w:val="00A77A7F"/>
    <w:rsid w:val="00A8189D"/>
    <w:rsid w:val="00A85401"/>
    <w:rsid w:val="00A861AF"/>
    <w:rsid w:val="00A862A4"/>
    <w:rsid w:val="00A93CD5"/>
    <w:rsid w:val="00AA2C1E"/>
    <w:rsid w:val="00AA3398"/>
    <w:rsid w:val="00AA4A8E"/>
    <w:rsid w:val="00AA562B"/>
    <w:rsid w:val="00AB0011"/>
    <w:rsid w:val="00AB1594"/>
    <w:rsid w:val="00AB1CF1"/>
    <w:rsid w:val="00AB2152"/>
    <w:rsid w:val="00AB2B22"/>
    <w:rsid w:val="00AB325C"/>
    <w:rsid w:val="00AB38D0"/>
    <w:rsid w:val="00AB3CD0"/>
    <w:rsid w:val="00AB3F18"/>
    <w:rsid w:val="00AB5D6B"/>
    <w:rsid w:val="00AC06A1"/>
    <w:rsid w:val="00AC132D"/>
    <w:rsid w:val="00AC19E8"/>
    <w:rsid w:val="00AC218C"/>
    <w:rsid w:val="00AC2A0F"/>
    <w:rsid w:val="00AC4F83"/>
    <w:rsid w:val="00AC4FF7"/>
    <w:rsid w:val="00AC569A"/>
    <w:rsid w:val="00AD154B"/>
    <w:rsid w:val="00AD294D"/>
    <w:rsid w:val="00AD45A1"/>
    <w:rsid w:val="00AD5896"/>
    <w:rsid w:val="00AD5F61"/>
    <w:rsid w:val="00AE1553"/>
    <w:rsid w:val="00AE157E"/>
    <w:rsid w:val="00AE6DCB"/>
    <w:rsid w:val="00AF0C7A"/>
    <w:rsid w:val="00AF1F24"/>
    <w:rsid w:val="00AF31DB"/>
    <w:rsid w:val="00AF6774"/>
    <w:rsid w:val="00AF6D98"/>
    <w:rsid w:val="00B068E8"/>
    <w:rsid w:val="00B07D55"/>
    <w:rsid w:val="00B1063B"/>
    <w:rsid w:val="00B11A92"/>
    <w:rsid w:val="00B124B9"/>
    <w:rsid w:val="00B12F0D"/>
    <w:rsid w:val="00B1588F"/>
    <w:rsid w:val="00B1691A"/>
    <w:rsid w:val="00B16F41"/>
    <w:rsid w:val="00B17336"/>
    <w:rsid w:val="00B2020B"/>
    <w:rsid w:val="00B2069B"/>
    <w:rsid w:val="00B213C6"/>
    <w:rsid w:val="00B236E5"/>
    <w:rsid w:val="00B2408F"/>
    <w:rsid w:val="00B26232"/>
    <w:rsid w:val="00B268C3"/>
    <w:rsid w:val="00B27C9B"/>
    <w:rsid w:val="00B416D8"/>
    <w:rsid w:val="00B47C0F"/>
    <w:rsid w:val="00B53D4A"/>
    <w:rsid w:val="00B55505"/>
    <w:rsid w:val="00B55C05"/>
    <w:rsid w:val="00B665FA"/>
    <w:rsid w:val="00B70E3A"/>
    <w:rsid w:val="00B72623"/>
    <w:rsid w:val="00B73A43"/>
    <w:rsid w:val="00B7513B"/>
    <w:rsid w:val="00B75FDB"/>
    <w:rsid w:val="00B77003"/>
    <w:rsid w:val="00B771BA"/>
    <w:rsid w:val="00B7793E"/>
    <w:rsid w:val="00B8304F"/>
    <w:rsid w:val="00B851F2"/>
    <w:rsid w:val="00B9016E"/>
    <w:rsid w:val="00B91848"/>
    <w:rsid w:val="00B92F2A"/>
    <w:rsid w:val="00B93DBD"/>
    <w:rsid w:val="00B93FAE"/>
    <w:rsid w:val="00B95DBC"/>
    <w:rsid w:val="00B966A0"/>
    <w:rsid w:val="00B97741"/>
    <w:rsid w:val="00BA0D86"/>
    <w:rsid w:val="00BA2328"/>
    <w:rsid w:val="00BA2BF9"/>
    <w:rsid w:val="00BA4BD4"/>
    <w:rsid w:val="00BA7FD8"/>
    <w:rsid w:val="00BB09C0"/>
    <w:rsid w:val="00BB0A04"/>
    <w:rsid w:val="00BB1487"/>
    <w:rsid w:val="00BB21D0"/>
    <w:rsid w:val="00BB30DB"/>
    <w:rsid w:val="00BB598F"/>
    <w:rsid w:val="00BB7308"/>
    <w:rsid w:val="00BB7392"/>
    <w:rsid w:val="00BC0847"/>
    <w:rsid w:val="00BC0C2F"/>
    <w:rsid w:val="00BC1480"/>
    <w:rsid w:val="00BC149E"/>
    <w:rsid w:val="00BC1C7F"/>
    <w:rsid w:val="00BC2537"/>
    <w:rsid w:val="00BC29E6"/>
    <w:rsid w:val="00BC2B50"/>
    <w:rsid w:val="00BC3A17"/>
    <w:rsid w:val="00BC3EF6"/>
    <w:rsid w:val="00BC5230"/>
    <w:rsid w:val="00BD2274"/>
    <w:rsid w:val="00BD247C"/>
    <w:rsid w:val="00BD2C4B"/>
    <w:rsid w:val="00BD4F3E"/>
    <w:rsid w:val="00BD739F"/>
    <w:rsid w:val="00BE15A9"/>
    <w:rsid w:val="00BE2869"/>
    <w:rsid w:val="00BE3DB1"/>
    <w:rsid w:val="00BE4F9C"/>
    <w:rsid w:val="00BE5740"/>
    <w:rsid w:val="00BF08ED"/>
    <w:rsid w:val="00BF27B1"/>
    <w:rsid w:val="00BF2FE1"/>
    <w:rsid w:val="00BF3CC2"/>
    <w:rsid w:val="00BF3DD4"/>
    <w:rsid w:val="00C01510"/>
    <w:rsid w:val="00C01FBC"/>
    <w:rsid w:val="00C0396E"/>
    <w:rsid w:val="00C042F0"/>
    <w:rsid w:val="00C04E99"/>
    <w:rsid w:val="00C054EF"/>
    <w:rsid w:val="00C05E70"/>
    <w:rsid w:val="00C06872"/>
    <w:rsid w:val="00C10663"/>
    <w:rsid w:val="00C12642"/>
    <w:rsid w:val="00C12A08"/>
    <w:rsid w:val="00C12A9B"/>
    <w:rsid w:val="00C151C3"/>
    <w:rsid w:val="00C22231"/>
    <w:rsid w:val="00C22FBF"/>
    <w:rsid w:val="00C23EBC"/>
    <w:rsid w:val="00C24023"/>
    <w:rsid w:val="00C265F5"/>
    <w:rsid w:val="00C26688"/>
    <w:rsid w:val="00C31BAF"/>
    <w:rsid w:val="00C36179"/>
    <w:rsid w:val="00C36EF4"/>
    <w:rsid w:val="00C3754C"/>
    <w:rsid w:val="00C3767B"/>
    <w:rsid w:val="00C42393"/>
    <w:rsid w:val="00C444F3"/>
    <w:rsid w:val="00C504F0"/>
    <w:rsid w:val="00C52412"/>
    <w:rsid w:val="00C52DE2"/>
    <w:rsid w:val="00C53243"/>
    <w:rsid w:val="00C53946"/>
    <w:rsid w:val="00C549AA"/>
    <w:rsid w:val="00C5528B"/>
    <w:rsid w:val="00C55349"/>
    <w:rsid w:val="00C563B5"/>
    <w:rsid w:val="00C566E2"/>
    <w:rsid w:val="00C64118"/>
    <w:rsid w:val="00C641E9"/>
    <w:rsid w:val="00C64EF5"/>
    <w:rsid w:val="00C70B75"/>
    <w:rsid w:val="00C722C3"/>
    <w:rsid w:val="00C752E9"/>
    <w:rsid w:val="00C75C5B"/>
    <w:rsid w:val="00C767BA"/>
    <w:rsid w:val="00C77F9F"/>
    <w:rsid w:val="00C801C1"/>
    <w:rsid w:val="00C81986"/>
    <w:rsid w:val="00C82C16"/>
    <w:rsid w:val="00C8310E"/>
    <w:rsid w:val="00C870C7"/>
    <w:rsid w:val="00C91526"/>
    <w:rsid w:val="00C919E8"/>
    <w:rsid w:val="00C925FD"/>
    <w:rsid w:val="00C92DC8"/>
    <w:rsid w:val="00CA51C8"/>
    <w:rsid w:val="00CA5639"/>
    <w:rsid w:val="00CB1181"/>
    <w:rsid w:val="00CB1641"/>
    <w:rsid w:val="00CB1D70"/>
    <w:rsid w:val="00CB4F71"/>
    <w:rsid w:val="00CB619F"/>
    <w:rsid w:val="00CB72BD"/>
    <w:rsid w:val="00CC1B38"/>
    <w:rsid w:val="00CC2440"/>
    <w:rsid w:val="00CC3555"/>
    <w:rsid w:val="00CC4122"/>
    <w:rsid w:val="00CD2A3F"/>
    <w:rsid w:val="00CD36B8"/>
    <w:rsid w:val="00CD47F3"/>
    <w:rsid w:val="00CE1E9B"/>
    <w:rsid w:val="00CE3118"/>
    <w:rsid w:val="00CE3D95"/>
    <w:rsid w:val="00CE5B51"/>
    <w:rsid w:val="00CE7F0B"/>
    <w:rsid w:val="00CF485A"/>
    <w:rsid w:val="00D0369E"/>
    <w:rsid w:val="00D0428C"/>
    <w:rsid w:val="00D04942"/>
    <w:rsid w:val="00D05E25"/>
    <w:rsid w:val="00D05E97"/>
    <w:rsid w:val="00D06555"/>
    <w:rsid w:val="00D07321"/>
    <w:rsid w:val="00D11EED"/>
    <w:rsid w:val="00D11F45"/>
    <w:rsid w:val="00D13BCF"/>
    <w:rsid w:val="00D1407B"/>
    <w:rsid w:val="00D1447E"/>
    <w:rsid w:val="00D15A08"/>
    <w:rsid w:val="00D16AC6"/>
    <w:rsid w:val="00D16B74"/>
    <w:rsid w:val="00D177EF"/>
    <w:rsid w:val="00D21809"/>
    <w:rsid w:val="00D228AC"/>
    <w:rsid w:val="00D23A30"/>
    <w:rsid w:val="00D263A8"/>
    <w:rsid w:val="00D273CC"/>
    <w:rsid w:val="00D333C1"/>
    <w:rsid w:val="00D34356"/>
    <w:rsid w:val="00D35F48"/>
    <w:rsid w:val="00D4044B"/>
    <w:rsid w:val="00D40562"/>
    <w:rsid w:val="00D4165E"/>
    <w:rsid w:val="00D42EEA"/>
    <w:rsid w:val="00D4415D"/>
    <w:rsid w:val="00D44A0D"/>
    <w:rsid w:val="00D4593B"/>
    <w:rsid w:val="00D461C3"/>
    <w:rsid w:val="00D467F8"/>
    <w:rsid w:val="00D47BE7"/>
    <w:rsid w:val="00D52317"/>
    <w:rsid w:val="00D5374A"/>
    <w:rsid w:val="00D553F6"/>
    <w:rsid w:val="00D55B39"/>
    <w:rsid w:val="00D55B3A"/>
    <w:rsid w:val="00D570EE"/>
    <w:rsid w:val="00D573EA"/>
    <w:rsid w:val="00D60CD6"/>
    <w:rsid w:val="00D627E9"/>
    <w:rsid w:val="00D63E18"/>
    <w:rsid w:val="00D657D5"/>
    <w:rsid w:val="00D67294"/>
    <w:rsid w:val="00D67342"/>
    <w:rsid w:val="00D71F70"/>
    <w:rsid w:val="00D72F9D"/>
    <w:rsid w:val="00D73798"/>
    <w:rsid w:val="00D74AB6"/>
    <w:rsid w:val="00D76B63"/>
    <w:rsid w:val="00D81BF5"/>
    <w:rsid w:val="00D82C70"/>
    <w:rsid w:val="00D85781"/>
    <w:rsid w:val="00D86B79"/>
    <w:rsid w:val="00D87F5F"/>
    <w:rsid w:val="00D909DC"/>
    <w:rsid w:val="00D90CF8"/>
    <w:rsid w:val="00D93DCB"/>
    <w:rsid w:val="00D95B89"/>
    <w:rsid w:val="00D96A68"/>
    <w:rsid w:val="00DA1DA5"/>
    <w:rsid w:val="00DA41DD"/>
    <w:rsid w:val="00DA455A"/>
    <w:rsid w:val="00DA5E2C"/>
    <w:rsid w:val="00DB1138"/>
    <w:rsid w:val="00DB266B"/>
    <w:rsid w:val="00DB2743"/>
    <w:rsid w:val="00DB5DC4"/>
    <w:rsid w:val="00DB6522"/>
    <w:rsid w:val="00DC4C42"/>
    <w:rsid w:val="00DD04A3"/>
    <w:rsid w:val="00DD05CC"/>
    <w:rsid w:val="00DD1E1E"/>
    <w:rsid w:val="00DD3E0B"/>
    <w:rsid w:val="00DD408D"/>
    <w:rsid w:val="00DD423C"/>
    <w:rsid w:val="00DE0646"/>
    <w:rsid w:val="00DE11DD"/>
    <w:rsid w:val="00DE197A"/>
    <w:rsid w:val="00DE2EA4"/>
    <w:rsid w:val="00DE2F00"/>
    <w:rsid w:val="00DE6B6C"/>
    <w:rsid w:val="00DF0869"/>
    <w:rsid w:val="00DF0B03"/>
    <w:rsid w:val="00DF0C8D"/>
    <w:rsid w:val="00DF3DE3"/>
    <w:rsid w:val="00DF64BA"/>
    <w:rsid w:val="00E0152F"/>
    <w:rsid w:val="00E04BA5"/>
    <w:rsid w:val="00E05BAA"/>
    <w:rsid w:val="00E0668D"/>
    <w:rsid w:val="00E06CED"/>
    <w:rsid w:val="00E12C95"/>
    <w:rsid w:val="00E140DB"/>
    <w:rsid w:val="00E21550"/>
    <w:rsid w:val="00E21AF6"/>
    <w:rsid w:val="00E24A7C"/>
    <w:rsid w:val="00E264ED"/>
    <w:rsid w:val="00E30AA5"/>
    <w:rsid w:val="00E33093"/>
    <w:rsid w:val="00E452A8"/>
    <w:rsid w:val="00E4600E"/>
    <w:rsid w:val="00E46867"/>
    <w:rsid w:val="00E46C8F"/>
    <w:rsid w:val="00E512F2"/>
    <w:rsid w:val="00E5158D"/>
    <w:rsid w:val="00E517B7"/>
    <w:rsid w:val="00E527A3"/>
    <w:rsid w:val="00E52CF9"/>
    <w:rsid w:val="00E57F3D"/>
    <w:rsid w:val="00E70381"/>
    <w:rsid w:val="00E70ADA"/>
    <w:rsid w:val="00E7100B"/>
    <w:rsid w:val="00E71B71"/>
    <w:rsid w:val="00E73955"/>
    <w:rsid w:val="00E76688"/>
    <w:rsid w:val="00E76ED8"/>
    <w:rsid w:val="00E77212"/>
    <w:rsid w:val="00E773BF"/>
    <w:rsid w:val="00E818EE"/>
    <w:rsid w:val="00E81B50"/>
    <w:rsid w:val="00E81E94"/>
    <w:rsid w:val="00E830A9"/>
    <w:rsid w:val="00E8592A"/>
    <w:rsid w:val="00E92194"/>
    <w:rsid w:val="00E92E3D"/>
    <w:rsid w:val="00E961D7"/>
    <w:rsid w:val="00EA3174"/>
    <w:rsid w:val="00EA48BD"/>
    <w:rsid w:val="00EA7695"/>
    <w:rsid w:val="00EB0274"/>
    <w:rsid w:val="00EB0B1C"/>
    <w:rsid w:val="00EB1256"/>
    <w:rsid w:val="00EB1E9C"/>
    <w:rsid w:val="00EB34FE"/>
    <w:rsid w:val="00EB395D"/>
    <w:rsid w:val="00EB3F9C"/>
    <w:rsid w:val="00EB63B6"/>
    <w:rsid w:val="00EB6604"/>
    <w:rsid w:val="00EB77D6"/>
    <w:rsid w:val="00EC45E5"/>
    <w:rsid w:val="00EC493A"/>
    <w:rsid w:val="00EC5251"/>
    <w:rsid w:val="00EC5836"/>
    <w:rsid w:val="00ED5918"/>
    <w:rsid w:val="00ED5E2A"/>
    <w:rsid w:val="00ED7C01"/>
    <w:rsid w:val="00EE02EE"/>
    <w:rsid w:val="00EE4445"/>
    <w:rsid w:val="00EE56A1"/>
    <w:rsid w:val="00EE6C44"/>
    <w:rsid w:val="00EF05E2"/>
    <w:rsid w:val="00EF1734"/>
    <w:rsid w:val="00F00B01"/>
    <w:rsid w:val="00F0191A"/>
    <w:rsid w:val="00F028BF"/>
    <w:rsid w:val="00F02B1E"/>
    <w:rsid w:val="00F031A1"/>
    <w:rsid w:val="00F06B89"/>
    <w:rsid w:val="00F10E41"/>
    <w:rsid w:val="00F12413"/>
    <w:rsid w:val="00F1414D"/>
    <w:rsid w:val="00F15FDD"/>
    <w:rsid w:val="00F168FA"/>
    <w:rsid w:val="00F17AEF"/>
    <w:rsid w:val="00F24F1D"/>
    <w:rsid w:val="00F2609B"/>
    <w:rsid w:val="00F30DB9"/>
    <w:rsid w:val="00F4017C"/>
    <w:rsid w:val="00F4024C"/>
    <w:rsid w:val="00F408CE"/>
    <w:rsid w:val="00F425D0"/>
    <w:rsid w:val="00F43D62"/>
    <w:rsid w:val="00F462F6"/>
    <w:rsid w:val="00F47527"/>
    <w:rsid w:val="00F563FC"/>
    <w:rsid w:val="00F56ACC"/>
    <w:rsid w:val="00F56BCA"/>
    <w:rsid w:val="00F61760"/>
    <w:rsid w:val="00F64B4A"/>
    <w:rsid w:val="00F65E34"/>
    <w:rsid w:val="00F66D29"/>
    <w:rsid w:val="00F67078"/>
    <w:rsid w:val="00F67926"/>
    <w:rsid w:val="00F70D5A"/>
    <w:rsid w:val="00F714DD"/>
    <w:rsid w:val="00F730D7"/>
    <w:rsid w:val="00F7358C"/>
    <w:rsid w:val="00F743C9"/>
    <w:rsid w:val="00F82FB8"/>
    <w:rsid w:val="00F91778"/>
    <w:rsid w:val="00F92C15"/>
    <w:rsid w:val="00F93201"/>
    <w:rsid w:val="00F9391E"/>
    <w:rsid w:val="00F9495B"/>
    <w:rsid w:val="00F95517"/>
    <w:rsid w:val="00F974AD"/>
    <w:rsid w:val="00FA2AC0"/>
    <w:rsid w:val="00FA5569"/>
    <w:rsid w:val="00FB48E6"/>
    <w:rsid w:val="00FB6114"/>
    <w:rsid w:val="00FB761B"/>
    <w:rsid w:val="00FC350E"/>
    <w:rsid w:val="00FC519E"/>
    <w:rsid w:val="00FD0304"/>
    <w:rsid w:val="00FD1C3C"/>
    <w:rsid w:val="00FD2531"/>
    <w:rsid w:val="00FD2D13"/>
    <w:rsid w:val="00FD321F"/>
    <w:rsid w:val="00FD7746"/>
    <w:rsid w:val="00FE1E07"/>
    <w:rsid w:val="00FE460F"/>
    <w:rsid w:val="00FE7950"/>
    <w:rsid w:val="00FE7EE5"/>
    <w:rsid w:val="00FF03B5"/>
    <w:rsid w:val="00FF079F"/>
    <w:rsid w:val="00FF07D4"/>
    <w:rsid w:val="00FF2A14"/>
    <w:rsid w:val="00FF409C"/>
    <w:rsid w:val="00FF574E"/>
    <w:rsid w:val="00FF7CD9"/>
    <w:rsid w:val="12B62FD1"/>
    <w:rsid w:val="14E81574"/>
    <w:rsid w:val="154E567B"/>
    <w:rsid w:val="694D4AF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462F6"/>
    <w:pPr>
      <w:widowControl w:val="0"/>
      <w:jc w:val="both"/>
    </w:pPr>
    <w:rPr>
      <w:szCs w:val="24"/>
    </w:rPr>
  </w:style>
  <w:style w:type="paragraph" w:styleId="Heading1">
    <w:name w:val="heading 1"/>
    <w:basedOn w:val="Normal"/>
    <w:next w:val="Normal"/>
    <w:link w:val="Heading1Char"/>
    <w:uiPriority w:val="99"/>
    <w:qFormat/>
    <w:rsid w:val="00C870C7"/>
    <w:pPr>
      <w:spacing w:line="620" w:lineRule="exact"/>
      <w:ind w:firstLineChars="196" w:firstLine="630"/>
      <w:outlineLvl w:val="0"/>
    </w:pPr>
    <w:rPr>
      <w:rFonts w:ascii="黑体" w:eastAsia="黑体" w:hAnsi="仿宋"/>
      <w:b/>
      <w:sz w:val="32"/>
    </w:rPr>
  </w:style>
  <w:style w:type="paragraph" w:styleId="Heading2">
    <w:name w:val="heading 2"/>
    <w:basedOn w:val="Normal"/>
    <w:next w:val="Normal"/>
    <w:link w:val="Heading2Char"/>
    <w:uiPriority w:val="99"/>
    <w:qFormat/>
    <w:rsid w:val="00C870C7"/>
    <w:pPr>
      <w:keepNext/>
      <w:keepLines/>
      <w:spacing w:before="260" w:after="260" w:line="416" w:lineRule="auto"/>
      <w:outlineLvl w:val="1"/>
    </w:pPr>
    <w:rPr>
      <w:rFonts w:ascii="Arial" w:eastAsia="黑体" w:hAnsi="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70C7"/>
    <w:rPr>
      <w:rFonts w:ascii="黑体" w:eastAsia="黑体" w:hAnsi="仿宋" w:cs="Times New Roman"/>
      <w:b/>
      <w:kern w:val="2"/>
      <w:sz w:val="24"/>
      <w:lang w:val="en-US" w:eastAsia="zh-CN"/>
    </w:rPr>
  </w:style>
  <w:style w:type="character" w:customStyle="1" w:styleId="Heading2Char">
    <w:name w:val="Heading 2 Char"/>
    <w:basedOn w:val="DefaultParagraphFont"/>
    <w:link w:val="Heading2"/>
    <w:uiPriority w:val="99"/>
    <w:semiHidden/>
    <w:locked/>
    <w:rsid w:val="00551A02"/>
    <w:rPr>
      <w:rFonts w:ascii="Cambria" w:eastAsia="宋体" w:hAnsi="Cambria" w:cs="Times New Roman"/>
      <w:b/>
      <w:bCs/>
      <w:sz w:val="32"/>
      <w:szCs w:val="32"/>
    </w:rPr>
  </w:style>
  <w:style w:type="character" w:styleId="PageNumber">
    <w:name w:val="page number"/>
    <w:basedOn w:val="DefaultParagraphFont"/>
    <w:uiPriority w:val="99"/>
    <w:rsid w:val="00C870C7"/>
    <w:rPr>
      <w:rFonts w:cs="Times New Roman"/>
    </w:rPr>
  </w:style>
  <w:style w:type="character" w:customStyle="1" w:styleId="original">
    <w:name w:val="original"/>
    <w:basedOn w:val="DefaultParagraphFont"/>
    <w:uiPriority w:val="99"/>
    <w:rsid w:val="00C870C7"/>
    <w:rPr>
      <w:rFonts w:cs="Times New Roman"/>
    </w:rPr>
  </w:style>
  <w:style w:type="character" w:styleId="Hyperlink">
    <w:name w:val="Hyperlink"/>
    <w:basedOn w:val="DefaultParagraphFont"/>
    <w:uiPriority w:val="99"/>
    <w:rsid w:val="00C870C7"/>
    <w:rPr>
      <w:rFonts w:cs="Times New Roman"/>
      <w:color w:val="0000FF"/>
      <w:u w:val="single"/>
    </w:rPr>
  </w:style>
  <w:style w:type="character" w:customStyle="1" w:styleId="description">
    <w:name w:val="description"/>
    <w:basedOn w:val="DefaultParagraphFont"/>
    <w:uiPriority w:val="99"/>
    <w:rsid w:val="00C870C7"/>
    <w:rPr>
      <w:rFonts w:cs="Times New Roman"/>
    </w:rPr>
  </w:style>
  <w:style w:type="character" w:customStyle="1" w:styleId="apple-converted-space">
    <w:name w:val="apple-converted-space"/>
    <w:basedOn w:val="DefaultParagraphFont"/>
    <w:uiPriority w:val="99"/>
    <w:rsid w:val="00C870C7"/>
    <w:rPr>
      <w:rFonts w:cs="Times New Roman"/>
    </w:rPr>
  </w:style>
  <w:style w:type="paragraph" w:styleId="BalloonText">
    <w:name w:val="Balloon Text"/>
    <w:basedOn w:val="Normal"/>
    <w:link w:val="BalloonTextChar"/>
    <w:uiPriority w:val="99"/>
    <w:semiHidden/>
    <w:rsid w:val="00C870C7"/>
    <w:rPr>
      <w:sz w:val="18"/>
      <w:szCs w:val="18"/>
    </w:rPr>
  </w:style>
  <w:style w:type="character" w:customStyle="1" w:styleId="BalloonTextChar">
    <w:name w:val="Balloon Text Char"/>
    <w:basedOn w:val="DefaultParagraphFont"/>
    <w:link w:val="BalloonText"/>
    <w:uiPriority w:val="99"/>
    <w:semiHidden/>
    <w:locked/>
    <w:rsid w:val="00551A02"/>
    <w:rPr>
      <w:rFonts w:cs="Times New Roman"/>
      <w:sz w:val="2"/>
    </w:rPr>
  </w:style>
  <w:style w:type="paragraph" w:styleId="DocumentMap">
    <w:name w:val="Document Map"/>
    <w:basedOn w:val="Normal"/>
    <w:link w:val="DocumentMapChar"/>
    <w:uiPriority w:val="99"/>
    <w:semiHidden/>
    <w:rsid w:val="00C870C7"/>
    <w:pPr>
      <w:shd w:val="clear" w:color="auto" w:fill="000080"/>
    </w:pPr>
  </w:style>
  <w:style w:type="character" w:customStyle="1" w:styleId="DocumentMapChar">
    <w:name w:val="Document Map Char"/>
    <w:basedOn w:val="DefaultParagraphFont"/>
    <w:link w:val="DocumentMap"/>
    <w:uiPriority w:val="99"/>
    <w:semiHidden/>
    <w:locked/>
    <w:rsid w:val="00551A02"/>
    <w:rPr>
      <w:rFonts w:cs="Times New Roman"/>
      <w:sz w:val="2"/>
    </w:rPr>
  </w:style>
  <w:style w:type="paragraph" w:styleId="Date">
    <w:name w:val="Date"/>
    <w:basedOn w:val="Normal"/>
    <w:next w:val="Normal"/>
    <w:link w:val="DateChar"/>
    <w:uiPriority w:val="99"/>
    <w:rsid w:val="00C870C7"/>
    <w:pPr>
      <w:ind w:leftChars="2500" w:left="100"/>
    </w:pPr>
  </w:style>
  <w:style w:type="character" w:customStyle="1" w:styleId="DateChar">
    <w:name w:val="Date Char"/>
    <w:basedOn w:val="DefaultParagraphFont"/>
    <w:link w:val="Date"/>
    <w:uiPriority w:val="99"/>
    <w:semiHidden/>
    <w:locked/>
    <w:rsid w:val="00551A02"/>
    <w:rPr>
      <w:rFonts w:cs="Times New Roman"/>
      <w:sz w:val="24"/>
      <w:szCs w:val="24"/>
    </w:rPr>
  </w:style>
  <w:style w:type="paragraph" w:customStyle="1" w:styleId="CharChar4">
    <w:name w:val="Char Char4"/>
    <w:basedOn w:val="Normal"/>
    <w:uiPriority w:val="99"/>
    <w:rsid w:val="00C870C7"/>
  </w:style>
  <w:style w:type="paragraph" w:customStyle="1" w:styleId="Char1CharCharCharCharCharCharCharCharCharCharCharCharCharCharCharChar">
    <w:name w:val="Char1 Char Char Char Char Char Char Char Char Char Char Char Char Char Char Char Char"/>
    <w:basedOn w:val="Normal"/>
    <w:uiPriority w:val="99"/>
    <w:rsid w:val="00C870C7"/>
    <w:pPr>
      <w:snapToGrid w:val="0"/>
      <w:spacing w:line="360" w:lineRule="auto"/>
      <w:ind w:firstLineChars="200" w:firstLine="200"/>
    </w:pPr>
    <w:rPr>
      <w:rFonts w:ascii="仿宋_GB2312" w:eastAsia="仿宋_GB2312"/>
      <w:sz w:val="24"/>
      <w:szCs w:val="32"/>
    </w:rPr>
  </w:style>
  <w:style w:type="paragraph" w:customStyle="1" w:styleId="CharChar1">
    <w:name w:val="Char Char1"/>
    <w:basedOn w:val="DocumentMap"/>
    <w:uiPriority w:val="99"/>
    <w:rsid w:val="00C870C7"/>
    <w:rPr>
      <w:rFonts w:ascii="Tahoma" w:hAnsi="Tahoma"/>
      <w:szCs w:val="21"/>
    </w:rPr>
  </w:style>
  <w:style w:type="paragraph" w:styleId="Header">
    <w:name w:val="header"/>
    <w:basedOn w:val="Normal"/>
    <w:link w:val="HeaderChar"/>
    <w:uiPriority w:val="99"/>
    <w:rsid w:val="00C870C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551A02"/>
    <w:rPr>
      <w:rFonts w:cs="Times New Roman"/>
      <w:sz w:val="18"/>
      <w:szCs w:val="18"/>
    </w:rPr>
  </w:style>
  <w:style w:type="paragraph" w:customStyle="1" w:styleId="CharCharCharChar">
    <w:name w:val="Char Char Char Char"/>
    <w:basedOn w:val="Normal"/>
    <w:uiPriority w:val="99"/>
    <w:rsid w:val="00C870C7"/>
    <w:pPr>
      <w:widowControl/>
      <w:spacing w:after="160" w:line="240" w:lineRule="exact"/>
      <w:jc w:val="left"/>
    </w:pPr>
    <w:rPr>
      <w:rFonts w:ascii="Verdana" w:hAnsi="Verdana"/>
      <w:kern w:val="0"/>
      <w:sz w:val="20"/>
      <w:szCs w:val="20"/>
      <w:lang w:eastAsia="en-US"/>
    </w:rPr>
  </w:style>
  <w:style w:type="paragraph" w:styleId="Footer">
    <w:name w:val="footer"/>
    <w:basedOn w:val="Normal"/>
    <w:link w:val="FooterChar"/>
    <w:uiPriority w:val="99"/>
    <w:rsid w:val="00C870C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551A02"/>
    <w:rPr>
      <w:rFonts w:cs="Times New Roman"/>
      <w:sz w:val="18"/>
      <w:szCs w:val="18"/>
    </w:rPr>
  </w:style>
  <w:style w:type="paragraph" w:styleId="BodyTextIndent3">
    <w:name w:val="Body Text Indent 3"/>
    <w:basedOn w:val="Normal"/>
    <w:link w:val="BodyTextIndent3Char"/>
    <w:uiPriority w:val="99"/>
    <w:rsid w:val="00C870C7"/>
    <w:pPr>
      <w:spacing w:after="120"/>
      <w:ind w:leftChars="200" w:left="420"/>
    </w:pPr>
    <w:rPr>
      <w:sz w:val="16"/>
      <w:szCs w:val="16"/>
    </w:rPr>
  </w:style>
  <w:style w:type="character" w:customStyle="1" w:styleId="BodyTextIndent3Char">
    <w:name w:val="Body Text Indent 3 Char"/>
    <w:basedOn w:val="DefaultParagraphFont"/>
    <w:link w:val="BodyTextIndent3"/>
    <w:uiPriority w:val="99"/>
    <w:semiHidden/>
    <w:locked/>
    <w:rsid w:val="00551A02"/>
    <w:rPr>
      <w:rFonts w:cs="Times New Roman"/>
      <w:sz w:val="16"/>
      <w:szCs w:val="16"/>
    </w:rPr>
  </w:style>
  <w:style w:type="paragraph" w:styleId="NormalWeb">
    <w:name w:val="Normal (Web)"/>
    <w:basedOn w:val="Normal"/>
    <w:uiPriority w:val="99"/>
    <w:rsid w:val="00C870C7"/>
    <w:pPr>
      <w:widowControl/>
      <w:spacing w:before="100" w:beforeAutospacing="1" w:after="100" w:afterAutospacing="1"/>
      <w:jc w:val="left"/>
    </w:pPr>
    <w:rPr>
      <w:rFonts w:ascii="宋体" w:hAnsi="宋体" w:cs="宋体"/>
      <w:kern w:val="0"/>
      <w:sz w:val="24"/>
    </w:rPr>
  </w:style>
  <w:style w:type="paragraph" w:customStyle="1" w:styleId="CharCharCharCharCharChar1CharCharCharCharCharCharCharCharCharCharCharCharChar">
    <w:name w:val="Char Char Char Char Char Char1 Char Char Char Char Char Char Char Char Char Char Char Char Char"/>
    <w:basedOn w:val="DocumentMap"/>
    <w:uiPriority w:val="99"/>
    <w:rsid w:val="00C870C7"/>
    <w:rPr>
      <w:rFonts w:ascii="Tahoma" w:hAnsi="Tahoma"/>
    </w:rPr>
  </w:style>
  <w:style w:type="paragraph" w:customStyle="1" w:styleId="p0">
    <w:name w:val="p0"/>
    <w:basedOn w:val="Normal"/>
    <w:uiPriority w:val="99"/>
    <w:rsid w:val="00C870C7"/>
    <w:pPr>
      <w:widowControl/>
    </w:pPr>
    <w:rPr>
      <w:kern w:val="0"/>
      <w:szCs w:val="21"/>
    </w:rPr>
  </w:style>
  <w:style w:type="paragraph" w:customStyle="1" w:styleId="CharCharCharCharCharCharChar">
    <w:name w:val="Char Char Char Char Char Char Char"/>
    <w:basedOn w:val="Normal"/>
    <w:uiPriority w:val="99"/>
    <w:rsid w:val="00C870C7"/>
    <w:rPr>
      <w:szCs w:val="21"/>
    </w:rPr>
  </w:style>
  <w:style w:type="paragraph" w:customStyle="1" w:styleId="1">
    <w:name w:val="1"/>
    <w:basedOn w:val="DocumentMap"/>
    <w:uiPriority w:val="99"/>
    <w:rsid w:val="00C870C7"/>
    <w:rPr>
      <w:rFonts w:ascii="Tahoma" w:hAnsi="Tahoma"/>
      <w:szCs w:val="21"/>
    </w:rPr>
  </w:style>
  <w:style w:type="paragraph" w:customStyle="1" w:styleId="msolistparagraph0">
    <w:name w:val="msolistparagraph"/>
    <w:basedOn w:val="Normal"/>
    <w:uiPriority w:val="99"/>
    <w:rsid w:val="00C870C7"/>
    <w:pPr>
      <w:widowControl/>
      <w:spacing w:before="100" w:beforeAutospacing="1" w:after="100" w:afterAutospacing="1"/>
      <w:jc w:val="left"/>
    </w:pPr>
    <w:rPr>
      <w:rFonts w:ascii="宋体" w:hAnsi="宋体" w:cs="宋体"/>
      <w:kern w:val="0"/>
      <w:sz w:val="24"/>
    </w:rPr>
  </w:style>
  <w:style w:type="table" w:styleId="TableGrid">
    <w:name w:val="Table Grid"/>
    <w:basedOn w:val="TableNormal"/>
    <w:uiPriority w:val="99"/>
    <w:rsid w:val="00C870C7"/>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F31DB"/>
    <w:pPr>
      <w:ind w:firstLineChars="200" w:firstLine="420"/>
    </w:pPr>
  </w:style>
  <w:style w:type="character" w:customStyle="1" w:styleId="BodyTextIndentChar">
    <w:name w:val="Body Text Indent Char"/>
    <w:uiPriority w:val="99"/>
    <w:locked/>
    <w:rsid w:val="00815789"/>
    <w:rPr>
      <w:kern w:val="2"/>
      <w:sz w:val="24"/>
    </w:rPr>
  </w:style>
  <w:style w:type="character" w:customStyle="1" w:styleId="BodyTextChar">
    <w:name w:val="Body Text Char"/>
    <w:uiPriority w:val="99"/>
    <w:locked/>
    <w:rsid w:val="00815789"/>
    <w:rPr>
      <w:kern w:val="2"/>
      <w:sz w:val="24"/>
    </w:rPr>
  </w:style>
  <w:style w:type="paragraph" w:styleId="BodyTextIndent">
    <w:name w:val="Body Text Indent"/>
    <w:basedOn w:val="Normal"/>
    <w:link w:val="BodyTextIndentChar1"/>
    <w:uiPriority w:val="99"/>
    <w:rsid w:val="00815789"/>
    <w:pPr>
      <w:spacing w:after="120"/>
      <w:ind w:leftChars="200" w:left="420"/>
    </w:pPr>
    <w:rPr>
      <w:sz w:val="24"/>
    </w:rPr>
  </w:style>
  <w:style w:type="character" w:customStyle="1" w:styleId="BodyTextIndentChar1">
    <w:name w:val="Body Text Indent Char1"/>
    <w:basedOn w:val="DefaultParagraphFont"/>
    <w:link w:val="BodyTextIndent"/>
    <w:uiPriority w:val="99"/>
    <w:semiHidden/>
    <w:locked/>
    <w:rsid w:val="00551A02"/>
    <w:rPr>
      <w:rFonts w:cs="Times New Roman"/>
      <w:sz w:val="24"/>
      <w:szCs w:val="24"/>
    </w:rPr>
  </w:style>
  <w:style w:type="character" w:customStyle="1" w:styleId="Char1">
    <w:name w:val="正文文本缩进 Char1"/>
    <w:basedOn w:val="DefaultParagraphFont"/>
    <w:uiPriority w:val="99"/>
    <w:rsid w:val="00815789"/>
    <w:rPr>
      <w:rFonts w:cs="Times New Roman"/>
      <w:kern w:val="2"/>
      <w:sz w:val="24"/>
      <w:szCs w:val="24"/>
    </w:rPr>
  </w:style>
  <w:style w:type="paragraph" w:styleId="BodyText">
    <w:name w:val="Body Text"/>
    <w:basedOn w:val="Normal"/>
    <w:link w:val="BodyTextChar1"/>
    <w:uiPriority w:val="99"/>
    <w:rsid w:val="00815789"/>
    <w:pPr>
      <w:spacing w:after="120"/>
    </w:pPr>
    <w:rPr>
      <w:sz w:val="24"/>
    </w:rPr>
  </w:style>
  <w:style w:type="character" w:customStyle="1" w:styleId="BodyTextChar1">
    <w:name w:val="Body Text Char1"/>
    <w:basedOn w:val="DefaultParagraphFont"/>
    <w:link w:val="BodyText"/>
    <w:uiPriority w:val="99"/>
    <w:semiHidden/>
    <w:locked/>
    <w:rsid w:val="00551A02"/>
    <w:rPr>
      <w:rFonts w:cs="Times New Roman"/>
      <w:sz w:val="24"/>
      <w:szCs w:val="24"/>
    </w:rPr>
  </w:style>
  <w:style w:type="character" w:customStyle="1" w:styleId="Char10">
    <w:name w:val="正文文本 Char1"/>
    <w:basedOn w:val="DefaultParagraphFont"/>
    <w:uiPriority w:val="99"/>
    <w:rsid w:val="00815789"/>
    <w:rPr>
      <w:rFonts w:cs="Times New Roman"/>
      <w:kern w:val="2"/>
      <w:sz w:val="24"/>
      <w:szCs w:val="24"/>
    </w:rPr>
  </w:style>
  <w:style w:type="paragraph" w:styleId="BodyTextFirstIndent2">
    <w:name w:val="Body Text First Indent 2"/>
    <w:basedOn w:val="BodyTextIndent"/>
    <w:link w:val="BodyTextFirstIndent2Char"/>
    <w:uiPriority w:val="99"/>
    <w:rsid w:val="00AC19E8"/>
    <w:pPr>
      <w:ind w:firstLineChars="200" w:firstLine="420"/>
    </w:pPr>
  </w:style>
  <w:style w:type="character" w:customStyle="1" w:styleId="BodyTextFirstIndent2Char">
    <w:name w:val="Body Text First Indent 2 Char"/>
    <w:basedOn w:val="BodyTextIndentChar"/>
    <w:link w:val="BodyTextFirstIndent2"/>
    <w:uiPriority w:val="99"/>
    <w:locked/>
    <w:rsid w:val="00AC19E8"/>
    <w:rPr>
      <w:rFonts w:cs="Times New Roman"/>
      <w:szCs w:val="24"/>
    </w:rPr>
  </w:style>
</w:styles>
</file>

<file path=word/webSettings.xml><?xml version="1.0" encoding="utf-8"?>
<w:webSettings xmlns:r="http://schemas.openxmlformats.org/officeDocument/2006/relationships" xmlns:w="http://schemas.openxmlformats.org/wordprocessingml/2006/main">
  <w:divs>
    <w:div w:id="781723941">
      <w:marLeft w:val="0"/>
      <w:marRight w:val="0"/>
      <w:marTop w:val="0"/>
      <w:marBottom w:val="0"/>
      <w:divBdr>
        <w:top w:val="none" w:sz="0" w:space="0" w:color="auto"/>
        <w:left w:val="none" w:sz="0" w:space="0" w:color="auto"/>
        <w:bottom w:val="none" w:sz="0" w:space="0" w:color="auto"/>
        <w:right w:val="none" w:sz="0" w:space="0" w:color="auto"/>
      </w:divBdr>
    </w:div>
    <w:div w:id="7817239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99</TotalTime>
  <Pages>7</Pages>
  <Words>507</Words>
  <Characters>2892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2011年“小金库”治理办公室工作总结</dc:title>
  <dc:subject/>
  <dc:creator>user</dc:creator>
  <cp:keywords/>
  <dc:description/>
  <cp:lastModifiedBy>王国锋</cp:lastModifiedBy>
  <cp:revision>53</cp:revision>
  <cp:lastPrinted>2022-02-23T07:38:00Z</cp:lastPrinted>
  <dcterms:created xsi:type="dcterms:W3CDTF">2022-02-23T02:49:00Z</dcterms:created>
  <dcterms:modified xsi:type="dcterms:W3CDTF">2022-03-07T08:32:00Z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